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D9175" w14:textId="3A086963" w:rsidR="004E1D3F" w:rsidRPr="0049156B" w:rsidRDefault="004E1D3F" w:rsidP="004E1D3F">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12-bis-e</w:t>
      </w:r>
      <w:r w:rsidRPr="0049156B">
        <w:rPr>
          <w:rFonts w:eastAsia="Times New Roman"/>
          <w:b/>
          <w:bCs/>
          <w:sz w:val="24"/>
          <w:szCs w:val="24"/>
        </w:rPr>
        <w:tab/>
      </w:r>
      <w:r w:rsidRPr="0058684B">
        <w:rPr>
          <w:rFonts w:eastAsia="Times New Roman"/>
          <w:b/>
          <w:bCs/>
          <w:sz w:val="24"/>
          <w:szCs w:val="24"/>
        </w:rPr>
        <w:t>R1-</w:t>
      </w:r>
      <w:r w:rsidR="004B24CF" w:rsidRPr="004B24CF">
        <w:rPr>
          <w:rFonts w:eastAsia="Times New Roman"/>
          <w:b/>
          <w:bCs/>
          <w:sz w:val="24"/>
          <w:szCs w:val="24"/>
        </w:rPr>
        <w:t>2303611</w:t>
      </w:r>
    </w:p>
    <w:p w14:paraId="6B720F7E" w14:textId="77777777" w:rsidR="004E1D3F" w:rsidRDefault="004E1D3F" w:rsidP="004E1D3F">
      <w:pPr>
        <w:widowControl w:val="0"/>
        <w:tabs>
          <w:tab w:val="right" w:pos="9639"/>
        </w:tabs>
        <w:spacing w:after="0"/>
        <w:rPr>
          <w:rFonts w:eastAsia="Times New Roman"/>
          <w:b/>
          <w:bCs/>
          <w:sz w:val="24"/>
          <w:szCs w:val="24"/>
        </w:rPr>
      </w:pPr>
      <w:r>
        <w:rPr>
          <w:rFonts w:eastAsia="Times New Roman"/>
          <w:b/>
          <w:bCs/>
          <w:sz w:val="24"/>
          <w:szCs w:val="24"/>
        </w:rPr>
        <w:t>April</w:t>
      </w:r>
      <w:r w:rsidRPr="0049156B">
        <w:rPr>
          <w:rFonts w:eastAsia="Times New Roman"/>
          <w:b/>
          <w:bCs/>
          <w:sz w:val="24"/>
          <w:szCs w:val="24"/>
        </w:rPr>
        <w:t xml:space="preserve"> </w:t>
      </w:r>
      <w:r>
        <w:rPr>
          <w:rFonts w:eastAsia="Times New Roman"/>
          <w:b/>
          <w:bCs/>
          <w:sz w:val="24"/>
          <w:szCs w:val="24"/>
        </w:rPr>
        <w:t>17</w:t>
      </w:r>
      <w:r w:rsidRPr="005B09E6">
        <w:rPr>
          <w:rFonts w:eastAsia="Times New Roman"/>
          <w:b/>
          <w:bCs/>
          <w:sz w:val="24"/>
          <w:szCs w:val="24"/>
          <w:vertAlign w:val="superscript"/>
        </w:rPr>
        <w:t>th</w:t>
      </w:r>
      <w:r>
        <w:rPr>
          <w:rFonts w:eastAsia="Times New Roman"/>
          <w:b/>
          <w:bCs/>
          <w:sz w:val="24"/>
          <w:szCs w:val="24"/>
        </w:rPr>
        <w:t xml:space="preserve"> </w:t>
      </w:r>
      <w:r w:rsidRPr="0049156B">
        <w:rPr>
          <w:rFonts w:eastAsia="Times New Roman"/>
          <w:b/>
          <w:bCs/>
          <w:sz w:val="24"/>
          <w:szCs w:val="24"/>
        </w:rPr>
        <w:t xml:space="preserve">– </w:t>
      </w:r>
      <w:r>
        <w:rPr>
          <w:rFonts w:eastAsia="Times New Roman"/>
          <w:b/>
          <w:bCs/>
          <w:sz w:val="24"/>
          <w:szCs w:val="24"/>
        </w:rPr>
        <w:t>26</w:t>
      </w:r>
      <w:r w:rsidRPr="001811A4">
        <w:rPr>
          <w:rFonts w:eastAsia="Times New Roman"/>
          <w:b/>
          <w:bCs/>
          <w:sz w:val="24"/>
          <w:szCs w:val="24"/>
          <w:vertAlign w:val="superscript"/>
        </w:rPr>
        <w:t>th</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3</w:t>
      </w:r>
    </w:p>
    <w:p w14:paraId="483B291E" w14:textId="77777777" w:rsidR="001F1758" w:rsidRPr="00A30292" w:rsidRDefault="001F1758" w:rsidP="001F1758">
      <w:pPr>
        <w:widowControl w:val="0"/>
        <w:spacing w:after="0"/>
        <w:jc w:val="both"/>
        <w:rPr>
          <w:rFonts w:eastAsia="MS Mincho"/>
          <w:b/>
          <w:iCs/>
          <w:sz w:val="18"/>
        </w:rPr>
      </w:pPr>
    </w:p>
    <w:p w14:paraId="20A54130" w14:textId="08B34EDF"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w:t>
      </w:r>
      <w:r w:rsidR="00E21EDA">
        <w:rPr>
          <w:sz w:val="24"/>
        </w:rPr>
        <w:t>2</w:t>
      </w:r>
      <w:r w:rsidR="007F78F6">
        <w:rPr>
          <w:sz w:val="24"/>
        </w:rPr>
        <w:t>.</w:t>
      </w:r>
      <w:r w:rsidR="006C62D7">
        <w:rPr>
          <w:sz w:val="24"/>
        </w:rPr>
        <w:t>2</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12D8D93D"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bookmarkStart w:id="2" w:name="_Hlk113437539"/>
      <w:r w:rsidR="005240F8" w:rsidRPr="005240F8">
        <w:rPr>
          <w:sz w:val="24"/>
        </w:rPr>
        <w:t>TA management to reduce latency for L1</w:t>
      </w:r>
      <w:r w:rsidR="005240F8">
        <w:rPr>
          <w:sz w:val="24"/>
        </w:rPr>
        <w:t>/</w:t>
      </w:r>
      <w:r w:rsidR="005240F8" w:rsidRPr="005240F8">
        <w:rPr>
          <w:sz w:val="24"/>
        </w:rPr>
        <w:t>L2 based mobility</w:t>
      </w:r>
      <w:bookmarkEnd w:id="2"/>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3" w:name="DocumentFor"/>
      <w:bookmarkEnd w:id="3"/>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156BA7AE" w:rsidR="001F1758" w:rsidRPr="006C1A0F" w:rsidRDefault="001F1758" w:rsidP="001F1758">
      <w:bookmarkStart w:id="4" w:name="_Hlk54343086"/>
      <w:r w:rsidRPr="006C1A0F">
        <w:rPr>
          <w:lang w:eastAsia="ja-JP"/>
        </w:rPr>
        <w:t xml:space="preserve">The </w:t>
      </w:r>
      <w:r w:rsidR="00DF2E0E">
        <w:rPr>
          <w:lang w:eastAsia="ja-JP"/>
        </w:rPr>
        <w:t>agreements made in RAN1 #11</w:t>
      </w:r>
      <w:r w:rsidR="00B46BEC">
        <w:rPr>
          <w:lang w:eastAsia="ja-JP"/>
        </w:rPr>
        <w:t>2</w:t>
      </w:r>
      <w:r w:rsidR="00EF32DB">
        <w:rPr>
          <w:lang w:eastAsia="ja-JP"/>
        </w:rPr>
        <w:t xml:space="preserve"> </w:t>
      </w:r>
      <w:r w:rsidR="00D34543">
        <w:rPr>
          <w:lang w:eastAsia="ja-JP"/>
        </w:rPr>
        <w:t>are</w:t>
      </w:r>
      <w:r w:rsidR="00EF32DB">
        <w:rPr>
          <w:lang w:eastAsia="ja-JP"/>
        </w:rPr>
        <w:t xml:space="preserve"> </w:t>
      </w:r>
      <w:r w:rsidR="00DF2E0E">
        <w:rPr>
          <w:lang w:eastAsia="ja-JP"/>
        </w:rPr>
        <w:t>summarized</w:t>
      </w:r>
      <w:r w:rsidR="00EF32DB">
        <w:rPr>
          <w:lang w:eastAsia="ja-JP"/>
        </w:rPr>
        <w:t xml:space="preserve"> below</w:t>
      </w:r>
      <w:r w:rsidRPr="006C1A0F">
        <w:rPr>
          <w:lang w:eastAsia="ja-JP"/>
        </w:rPr>
        <w:t xml:space="preserve">.  </w:t>
      </w:r>
      <w:bookmarkStart w:id="5" w:name="_Hlk117686400"/>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17E6F5B3" w14:textId="77777777" w:rsidR="00453CE5" w:rsidRPr="00453CE5" w:rsidRDefault="00453CE5" w:rsidP="00453CE5">
            <w:pPr>
              <w:snapToGrid w:val="0"/>
              <w:spacing w:after="0"/>
              <w:rPr>
                <w:rFonts w:eastAsia="DengXian"/>
                <w:highlight w:val="green"/>
                <w:lang w:eastAsia="zh-CN"/>
              </w:rPr>
            </w:pPr>
            <w:proofErr w:type="spellStart"/>
            <w:r w:rsidRPr="00453CE5">
              <w:rPr>
                <w:rFonts w:eastAsia="DengXian"/>
                <w:b/>
                <w:highlight w:val="green"/>
                <w:lang w:eastAsia="zh-CN"/>
              </w:rPr>
              <w:t>Agreemment</w:t>
            </w:r>
            <w:proofErr w:type="spellEnd"/>
          </w:p>
          <w:p w14:paraId="126C8782" w14:textId="77777777" w:rsidR="00453CE5" w:rsidRPr="00453CE5" w:rsidRDefault="00453CE5" w:rsidP="00453CE5">
            <w:pPr>
              <w:snapToGrid w:val="0"/>
              <w:spacing w:after="0"/>
              <w:rPr>
                <w:rFonts w:eastAsia="Batang"/>
              </w:rPr>
            </w:pPr>
            <w:r w:rsidRPr="00453CE5">
              <w:rPr>
                <w:rFonts w:eastAsia="DengXian"/>
                <w:lang w:eastAsia="zh-CN"/>
              </w:rPr>
              <w:t xml:space="preserve">For Rel-18 LTM, Random Access Preamble indices and indication of RACH occasions with the associated SSB indices </w:t>
            </w:r>
            <w:r w:rsidRPr="00453CE5">
              <w:rPr>
                <w:rFonts w:eastAsia="DengXian" w:hint="eastAsia"/>
                <w:lang w:eastAsia="zh-CN"/>
              </w:rPr>
              <w:t>are</w:t>
            </w:r>
            <w:r w:rsidRPr="00453CE5">
              <w:rPr>
                <w:rFonts w:eastAsia="DengXian"/>
                <w:lang w:eastAsia="zh-CN"/>
              </w:rPr>
              <w:t xml:space="preserve"> </w:t>
            </w:r>
            <w:r w:rsidRPr="00453CE5">
              <w:rPr>
                <w:rFonts w:eastAsia="DengXian" w:hint="eastAsia"/>
                <w:lang w:eastAsia="zh-CN"/>
              </w:rPr>
              <w:t>configured</w:t>
            </w:r>
            <w:r w:rsidRPr="00453CE5">
              <w:rPr>
                <w:rFonts w:eastAsia="DengXian"/>
                <w:lang w:eastAsia="zh-CN"/>
              </w:rPr>
              <w:t xml:space="preserve"> </w:t>
            </w:r>
            <w:r w:rsidRPr="00453CE5">
              <w:rPr>
                <w:rFonts w:eastAsia="DengXian" w:hint="eastAsia"/>
                <w:lang w:eastAsia="zh-CN"/>
              </w:rPr>
              <w:t>for</w:t>
            </w:r>
            <w:r w:rsidRPr="00453CE5">
              <w:rPr>
                <w:rFonts w:eastAsia="DengXian"/>
                <w:lang w:eastAsia="zh-CN"/>
              </w:rPr>
              <w:t xml:space="preserve"> each candidate cell.</w:t>
            </w:r>
            <w:r w:rsidRPr="00453CE5">
              <w:rPr>
                <w:rFonts w:eastAsia="Batang"/>
              </w:rPr>
              <w:t xml:space="preserve"> </w:t>
            </w:r>
          </w:p>
          <w:p w14:paraId="68973188" w14:textId="77777777" w:rsidR="00453CE5" w:rsidRPr="00453CE5" w:rsidRDefault="00453CE5" w:rsidP="00453CE5">
            <w:pPr>
              <w:snapToGrid w:val="0"/>
              <w:spacing w:after="0"/>
              <w:rPr>
                <w:rFonts w:eastAsia="DengXian"/>
                <w:lang w:eastAsia="zh-CN"/>
              </w:rPr>
            </w:pPr>
            <w:r w:rsidRPr="00453CE5">
              <w:rPr>
                <w:rFonts w:eastAsia="DengXian" w:hint="eastAsia"/>
                <w:lang w:eastAsia="zh-CN"/>
              </w:rPr>
              <w:t>N</w:t>
            </w:r>
            <w:r w:rsidRPr="00453CE5">
              <w:rPr>
                <w:rFonts w:eastAsia="DengXian"/>
                <w:lang w:eastAsia="zh-CN"/>
              </w:rPr>
              <w:t>ote: the detailed signalling is left to RAN2</w:t>
            </w:r>
          </w:p>
          <w:p w14:paraId="0B542E2A" w14:textId="77777777" w:rsidR="00453CE5" w:rsidRPr="00453CE5" w:rsidRDefault="00453CE5" w:rsidP="00453CE5">
            <w:pPr>
              <w:spacing w:after="0"/>
              <w:rPr>
                <w:rFonts w:ascii="Times" w:eastAsia="DengXian" w:hAnsi="Times"/>
                <w:lang w:eastAsia="zh-CN"/>
              </w:rPr>
            </w:pPr>
          </w:p>
          <w:p w14:paraId="377BA91F" w14:textId="77777777" w:rsidR="00453CE5" w:rsidRPr="00453CE5" w:rsidRDefault="00453CE5" w:rsidP="00453CE5">
            <w:pPr>
              <w:snapToGrid w:val="0"/>
              <w:spacing w:after="0"/>
              <w:rPr>
                <w:rFonts w:eastAsia="Batang"/>
                <w:b/>
                <w:highlight w:val="green"/>
              </w:rPr>
            </w:pPr>
            <w:r w:rsidRPr="00453CE5">
              <w:rPr>
                <w:rFonts w:eastAsia="DengXian"/>
                <w:b/>
                <w:highlight w:val="green"/>
                <w:lang w:eastAsia="zh-CN"/>
              </w:rPr>
              <w:t>Agreement</w:t>
            </w:r>
          </w:p>
          <w:p w14:paraId="1E13D604" w14:textId="77777777" w:rsidR="00453CE5" w:rsidRPr="00453CE5" w:rsidRDefault="00453CE5" w:rsidP="00453CE5">
            <w:pPr>
              <w:snapToGrid w:val="0"/>
              <w:spacing w:after="0"/>
              <w:rPr>
                <w:rFonts w:eastAsia="DengXian"/>
                <w:lang w:eastAsia="zh-CN"/>
              </w:rPr>
            </w:pPr>
            <w:r w:rsidRPr="00453CE5">
              <w:rPr>
                <w:rFonts w:eastAsia="DengXian" w:hint="eastAsia"/>
                <w:lang w:eastAsia="zh-CN"/>
              </w:rPr>
              <w:t>T</w:t>
            </w:r>
            <w:r w:rsidRPr="00453CE5">
              <w:rPr>
                <w:rFonts w:eastAsia="DengXian"/>
                <w:lang w:eastAsia="zh-CN"/>
              </w:rPr>
              <w:t>he PDCCH order from the source cell contains the indication of candidate cell.</w:t>
            </w:r>
          </w:p>
          <w:p w14:paraId="7A06236D" w14:textId="77777777" w:rsidR="00453CE5" w:rsidRPr="00453CE5" w:rsidRDefault="00453CE5" w:rsidP="00453CE5">
            <w:pPr>
              <w:numPr>
                <w:ilvl w:val="0"/>
                <w:numId w:val="27"/>
              </w:numPr>
              <w:snapToGrid w:val="0"/>
              <w:spacing w:after="160" w:line="259" w:lineRule="auto"/>
              <w:contextualSpacing/>
              <w:rPr>
                <w:rFonts w:eastAsia="DengXian"/>
                <w:lang w:eastAsia="zh-CN"/>
              </w:rPr>
            </w:pPr>
            <w:r w:rsidRPr="00453CE5">
              <w:rPr>
                <w:rFonts w:eastAsia="DengXian"/>
                <w:lang w:eastAsia="zh-CN"/>
              </w:rPr>
              <w:t>T</w:t>
            </w:r>
            <w:r w:rsidRPr="00453CE5">
              <w:rPr>
                <w:rFonts w:eastAsia="DengXian" w:hint="eastAsia"/>
                <w:lang w:eastAsia="zh-CN"/>
              </w:rPr>
              <w:t xml:space="preserve">he </w:t>
            </w:r>
            <w:r w:rsidRPr="00453CE5">
              <w:rPr>
                <w:rFonts w:eastAsia="DengXian"/>
                <w:lang w:eastAsia="zh-CN"/>
              </w:rPr>
              <w:t>reserve</w:t>
            </w:r>
            <w:r w:rsidRPr="00453CE5">
              <w:rPr>
                <w:rFonts w:eastAsia="DengXian" w:hint="eastAsia"/>
                <w:lang w:eastAsia="zh-CN"/>
              </w:rPr>
              <w:t>d</w:t>
            </w:r>
            <w:r w:rsidRPr="00453CE5">
              <w:rPr>
                <w:rFonts w:eastAsia="DengXian"/>
                <w:lang w:eastAsia="zh-CN"/>
              </w:rPr>
              <w:t xml:space="preserve"> bit(s) in DCI format 1_0 for PDCCH order can be used</w:t>
            </w:r>
            <w:r w:rsidRPr="00453CE5">
              <w:rPr>
                <w:rFonts w:eastAsia="DengXian" w:hint="eastAsia"/>
                <w:lang w:eastAsia="zh-CN"/>
              </w:rPr>
              <w:t xml:space="preserve"> for indication of cell </w:t>
            </w:r>
            <w:proofErr w:type="gramStart"/>
            <w:r w:rsidRPr="00453CE5">
              <w:rPr>
                <w:rFonts w:eastAsia="DengXian" w:hint="eastAsia"/>
                <w:lang w:eastAsia="zh-CN"/>
              </w:rPr>
              <w:t>identity</w:t>
            </w:r>
            <w:proofErr w:type="gramEnd"/>
          </w:p>
          <w:p w14:paraId="588A13D8" w14:textId="77777777" w:rsidR="00453CE5" w:rsidRPr="00453CE5" w:rsidRDefault="00453CE5" w:rsidP="00453CE5">
            <w:pPr>
              <w:snapToGrid w:val="0"/>
              <w:spacing w:after="160" w:line="259" w:lineRule="auto"/>
              <w:ind w:left="840"/>
              <w:contextualSpacing/>
              <w:rPr>
                <w:rFonts w:eastAsia="DengXian"/>
                <w:lang w:eastAsia="zh-CN"/>
              </w:rPr>
            </w:pPr>
          </w:p>
          <w:p w14:paraId="44281A10" w14:textId="77777777" w:rsidR="00453CE5" w:rsidRPr="00453CE5" w:rsidRDefault="00453CE5" w:rsidP="00453CE5">
            <w:pPr>
              <w:widowControl w:val="0"/>
              <w:spacing w:before="100" w:beforeAutospacing="1" w:after="100" w:afterAutospacing="1"/>
              <w:jc w:val="both"/>
              <w:rPr>
                <w:rFonts w:ascii="Arial" w:hAnsi="Arial" w:cs="Arial"/>
                <w:color w:val="493118"/>
                <w:highlight w:val="green"/>
                <w:lang w:val="en-US" w:eastAsia="zh-CN"/>
              </w:rPr>
            </w:pPr>
            <w:r w:rsidRPr="00453CE5">
              <w:rPr>
                <w:rFonts w:ascii="Arial" w:hAnsi="Arial" w:cs="Arial"/>
                <w:b/>
                <w:color w:val="493118"/>
                <w:highlight w:val="green"/>
                <w:lang w:val="en-US" w:eastAsia="zh-CN"/>
              </w:rPr>
              <w:t>Agreement</w:t>
            </w:r>
          </w:p>
          <w:p w14:paraId="517CB46C" w14:textId="77777777" w:rsidR="00453CE5" w:rsidRPr="00453CE5" w:rsidRDefault="00453CE5" w:rsidP="00453CE5">
            <w:pPr>
              <w:widowControl w:val="0"/>
              <w:spacing w:before="100" w:beforeAutospacing="1" w:after="100" w:afterAutospacing="1"/>
              <w:jc w:val="both"/>
              <w:rPr>
                <w:strike/>
                <w:color w:val="000000"/>
                <w:lang w:val="en-US" w:eastAsia="zh-CN"/>
              </w:rPr>
            </w:pPr>
            <w:r w:rsidRPr="00453CE5">
              <w:rPr>
                <w:bCs/>
                <w:color w:val="000000"/>
                <w:lang w:val="en-US" w:eastAsia="zh-CN"/>
              </w:rPr>
              <w:t>F</w:t>
            </w:r>
            <w:r w:rsidRPr="00453CE5">
              <w:rPr>
                <w:bCs/>
                <w:color w:val="000000"/>
                <w:lang w:val="en-US" w:eastAsia="en-GB"/>
              </w:rPr>
              <w:t xml:space="preserve">or PDCCH </w:t>
            </w:r>
            <w:proofErr w:type="gramStart"/>
            <w:r w:rsidRPr="00453CE5">
              <w:rPr>
                <w:bCs/>
                <w:color w:val="000000"/>
                <w:lang w:val="en-US" w:eastAsia="en-GB"/>
              </w:rPr>
              <w:t>ordered-RACH</w:t>
            </w:r>
            <w:proofErr w:type="gramEnd"/>
            <w:r w:rsidRPr="00453CE5">
              <w:rPr>
                <w:bCs/>
                <w:color w:val="000000"/>
                <w:lang w:val="en-US" w:eastAsia="en-GB"/>
              </w:rPr>
              <w:t xml:space="preserve"> for candidate cell(s), RAR reception can be configured/indicated</w:t>
            </w:r>
          </w:p>
          <w:p w14:paraId="3822808E" w14:textId="77777777" w:rsidR="00453CE5" w:rsidRPr="00453CE5" w:rsidRDefault="00453CE5" w:rsidP="00453CE5">
            <w:pPr>
              <w:widowControl w:val="0"/>
              <w:numPr>
                <w:ilvl w:val="0"/>
                <w:numId w:val="26"/>
              </w:numPr>
              <w:spacing w:before="100" w:beforeAutospacing="1" w:after="100" w:afterAutospacing="1"/>
              <w:jc w:val="both"/>
              <w:rPr>
                <w:color w:val="000000"/>
                <w:lang w:eastAsia="zh-CN"/>
              </w:rPr>
            </w:pPr>
            <w:r w:rsidRPr="00453CE5">
              <w:rPr>
                <w:color w:val="000000"/>
                <w:lang w:eastAsia="zh-CN"/>
              </w:rPr>
              <w:t>If reception of RAR is not configured/indicated (without RAR)</w:t>
            </w:r>
          </w:p>
          <w:p w14:paraId="1EAAA1F4" w14:textId="77777777" w:rsidR="00453CE5" w:rsidRPr="00453CE5" w:rsidRDefault="00453CE5" w:rsidP="00453CE5">
            <w:pPr>
              <w:widowControl w:val="0"/>
              <w:numPr>
                <w:ilvl w:val="1"/>
                <w:numId w:val="26"/>
              </w:numPr>
              <w:spacing w:before="100" w:beforeAutospacing="1" w:after="100" w:afterAutospacing="1"/>
              <w:jc w:val="both"/>
              <w:rPr>
                <w:color w:val="000000"/>
                <w:lang w:eastAsia="zh-CN"/>
              </w:rPr>
            </w:pPr>
            <w:r w:rsidRPr="00453CE5">
              <w:rPr>
                <w:color w:val="000000"/>
                <w:lang w:eastAsia="zh-CN"/>
              </w:rPr>
              <w:t xml:space="preserve">TA value of candidate cell is indicated in cell switch </w:t>
            </w:r>
            <w:proofErr w:type="gramStart"/>
            <w:r w:rsidRPr="00453CE5">
              <w:rPr>
                <w:color w:val="000000"/>
                <w:lang w:eastAsia="zh-CN"/>
              </w:rPr>
              <w:t>command</w:t>
            </w:r>
            <w:proofErr w:type="gramEnd"/>
          </w:p>
          <w:p w14:paraId="1313C35E" w14:textId="77777777" w:rsidR="00453CE5" w:rsidRPr="00453CE5" w:rsidRDefault="00453CE5" w:rsidP="00453CE5">
            <w:pPr>
              <w:widowControl w:val="0"/>
              <w:numPr>
                <w:ilvl w:val="1"/>
                <w:numId w:val="26"/>
              </w:numPr>
              <w:spacing w:before="100" w:beforeAutospacing="1" w:after="100" w:afterAutospacing="1"/>
              <w:jc w:val="both"/>
              <w:rPr>
                <w:color w:val="000000"/>
                <w:lang w:eastAsia="zh-CN"/>
              </w:rPr>
            </w:pPr>
            <w:r w:rsidRPr="00453CE5">
              <w:rPr>
                <w:color w:val="000000"/>
                <w:lang w:eastAsia="zh-CN"/>
              </w:rPr>
              <w:t xml:space="preserve">FFS: </w:t>
            </w:r>
            <w:r w:rsidRPr="00453CE5">
              <w:rPr>
                <w:color w:val="000000"/>
                <w:lang w:val="en-US" w:eastAsia="zh-CN"/>
              </w:rPr>
              <w:t>whether UE should re-transmit PRACH</w:t>
            </w:r>
            <w:r w:rsidRPr="00453CE5">
              <w:rPr>
                <w:color w:val="000000"/>
                <w:lang w:eastAsia="zh-CN"/>
              </w:rPr>
              <w:t xml:space="preserve"> when reception of RAR is not configured/indicated</w:t>
            </w:r>
          </w:p>
          <w:p w14:paraId="783AA9B0" w14:textId="77777777" w:rsidR="00453CE5" w:rsidRPr="00453CE5" w:rsidRDefault="00453CE5" w:rsidP="00453CE5">
            <w:pPr>
              <w:widowControl w:val="0"/>
              <w:numPr>
                <w:ilvl w:val="1"/>
                <w:numId w:val="26"/>
              </w:numPr>
              <w:spacing w:before="100" w:beforeAutospacing="1" w:after="100" w:afterAutospacing="1"/>
              <w:jc w:val="both"/>
              <w:rPr>
                <w:color w:val="000000"/>
                <w:lang w:eastAsia="zh-CN"/>
              </w:rPr>
            </w:pPr>
            <w:r w:rsidRPr="00453CE5">
              <w:rPr>
                <w:color w:val="000000"/>
                <w:lang w:eastAsia="zh-CN"/>
              </w:rPr>
              <w:t>FFS: how UE determine the transmit power of subsequent PRACH triggered by PDCCH order</w:t>
            </w:r>
          </w:p>
          <w:p w14:paraId="7D8CBC25" w14:textId="77777777" w:rsidR="00453CE5" w:rsidRPr="00453CE5" w:rsidRDefault="00453CE5" w:rsidP="00453CE5">
            <w:pPr>
              <w:widowControl w:val="0"/>
              <w:numPr>
                <w:ilvl w:val="0"/>
                <w:numId w:val="26"/>
              </w:numPr>
              <w:spacing w:before="100" w:beforeAutospacing="1" w:after="100" w:afterAutospacing="1"/>
              <w:jc w:val="both"/>
              <w:rPr>
                <w:color w:val="000000"/>
                <w:lang w:eastAsia="zh-CN"/>
              </w:rPr>
            </w:pPr>
            <w:r w:rsidRPr="00453CE5">
              <w:rPr>
                <w:color w:val="000000"/>
                <w:lang w:eastAsia="zh-CN"/>
              </w:rPr>
              <w:t>If reception of RAR is configured/indicated (with RAR), FFS</w:t>
            </w:r>
          </w:p>
          <w:p w14:paraId="1B1AD759" w14:textId="77777777" w:rsidR="00453CE5" w:rsidRPr="00453CE5" w:rsidRDefault="00453CE5" w:rsidP="00453CE5">
            <w:pPr>
              <w:widowControl w:val="0"/>
              <w:numPr>
                <w:ilvl w:val="1"/>
                <w:numId w:val="26"/>
              </w:numPr>
              <w:spacing w:before="100" w:beforeAutospacing="1" w:after="100" w:afterAutospacing="1"/>
              <w:jc w:val="both"/>
              <w:rPr>
                <w:color w:val="000000"/>
                <w:lang w:eastAsia="zh-CN"/>
              </w:rPr>
            </w:pPr>
            <w:r w:rsidRPr="00453CE5">
              <w:rPr>
                <w:color w:val="000000"/>
                <w:lang w:eastAsia="zh-CN"/>
              </w:rPr>
              <w:t>whether RAR is received from</w:t>
            </w:r>
            <w:r w:rsidRPr="00453CE5">
              <w:rPr>
                <w:strike/>
                <w:color w:val="000000"/>
                <w:lang w:eastAsia="zh-CN"/>
              </w:rPr>
              <w:t xml:space="preserve"> </w:t>
            </w:r>
            <w:r w:rsidRPr="00453CE5">
              <w:rPr>
                <w:color w:val="000000"/>
                <w:lang w:eastAsia="zh-CN"/>
              </w:rPr>
              <w:t>serving cell or candidate cell</w:t>
            </w:r>
          </w:p>
          <w:p w14:paraId="6FC42734" w14:textId="77777777" w:rsidR="00453CE5" w:rsidRPr="00453CE5" w:rsidRDefault="00453CE5" w:rsidP="00453CE5">
            <w:pPr>
              <w:widowControl w:val="0"/>
              <w:numPr>
                <w:ilvl w:val="2"/>
                <w:numId w:val="26"/>
              </w:numPr>
              <w:spacing w:before="100" w:beforeAutospacing="1" w:after="100" w:afterAutospacing="1"/>
              <w:jc w:val="both"/>
              <w:rPr>
                <w:color w:val="000000"/>
                <w:lang w:eastAsia="zh-CN"/>
              </w:rPr>
            </w:pPr>
            <w:r w:rsidRPr="00453CE5">
              <w:rPr>
                <w:bCs/>
                <w:color w:val="000000"/>
                <w:lang w:eastAsia="zh-CN"/>
              </w:rPr>
              <w:t xml:space="preserve">if RAR is received from </w:t>
            </w:r>
            <w:r w:rsidRPr="00453CE5">
              <w:rPr>
                <w:color w:val="000000"/>
                <w:lang w:eastAsia="zh-CN"/>
              </w:rPr>
              <w:t>candidate</w:t>
            </w:r>
            <w:r w:rsidRPr="00453CE5">
              <w:rPr>
                <w:bCs/>
                <w:color w:val="000000"/>
                <w:lang w:eastAsia="zh-CN"/>
              </w:rPr>
              <w:t xml:space="preserve"> cell, whether Type1-PDCCH CSS of the </w:t>
            </w:r>
            <w:r w:rsidRPr="00453CE5">
              <w:rPr>
                <w:color w:val="000000"/>
                <w:lang w:eastAsia="zh-CN"/>
              </w:rPr>
              <w:t>candidate</w:t>
            </w:r>
            <w:r w:rsidRPr="00453CE5">
              <w:rPr>
                <w:bCs/>
                <w:color w:val="000000"/>
                <w:lang w:eastAsia="zh-CN"/>
              </w:rPr>
              <w:t xml:space="preserve"> cell is configured to the </w:t>
            </w:r>
            <w:proofErr w:type="gramStart"/>
            <w:r w:rsidRPr="00453CE5">
              <w:rPr>
                <w:bCs/>
                <w:color w:val="000000"/>
                <w:lang w:eastAsia="zh-CN"/>
              </w:rPr>
              <w:t>UE</w:t>
            </w:r>
            <w:proofErr w:type="gramEnd"/>
          </w:p>
          <w:p w14:paraId="5320E6BB" w14:textId="77777777" w:rsidR="00453CE5" w:rsidRPr="00453CE5" w:rsidRDefault="00453CE5" w:rsidP="00453CE5">
            <w:pPr>
              <w:widowControl w:val="0"/>
              <w:numPr>
                <w:ilvl w:val="1"/>
                <w:numId w:val="26"/>
              </w:numPr>
              <w:spacing w:before="100" w:beforeAutospacing="1" w:after="100" w:afterAutospacing="1"/>
              <w:jc w:val="both"/>
              <w:rPr>
                <w:color w:val="000000"/>
                <w:lang w:eastAsia="zh-CN"/>
              </w:rPr>
            </w:pPr>
            <w:r w:rsidRPr="00453CE5">
              <w:rPr>
                <w:color w:val="000000"/>
                <w:lang w:eastAsia="zh-CN"/>
              </w:rPr>
              <w:t>content of RAR</w:t>
            </w:r>
          </w:p>
          <w:p w14:paraId="3040830E" w14:textId="77777777" w:rsidR="00453CE5" w:rsidRPr="00453CE5" w:rsidRDefault="00453CE5" w:rsidP="00453CE5">
            <w:pPr>
              <w:widowControl w:val="0"/>
              <w:numPr>
                <w:ilvl w:val="0"/>
                <w:numId w:val="26"/>
              </w:numPr>
              <w:spacing w:before="100" w:beforeAutospacing="1" w:after="100" w:afterAutospacing="1"/>
              <w:jc w:val="both"/>
              <w:rPr>
                <w:color w:val="000000"/>
                <w:lang w:eastAsia="zh-CN"/>
              </w:rPr>
            </w:pPr>
            <w:r w:rsidRPr="00453CE5">
              <w:rPr>
                <w:color w:val="000000"/>
                <w:lang w:eastAsia="zh-CN"/>
              </w:rPr>
              <w:t xml:space="preserve">FFS: </w:t>
            </w:r>
            <w:proofErr w:type="spellStart"/>
            <w:r w:rsidRPr="00453CE5">
              <w:rPr>
                <w:color w:val="000000"/>
                <w:lang w:eastAsia="zh-CN"/>
              </w:rPr>
              <w:t>signaling</w:t>
            </w:r>
            <w:proofErr w:type="spellEnd"/>
            <w:r w:rsidRPr="00453CE5">
              <w:rPr>
                <w:color w:val="000000"/>
                <w:lang w:eastAsia="zh-CN"/>
              </w:rPr>
              <w:t xml:space="preserve"> for configuration/indication of whether RAR needs to be received</w:t>
            </w:r>
          </w:p>
          <w:p w14:paraId="35F071E0" w14:textId="77777777" w:rsidR="00453CE5" w:rsidRPr="00453CE5" w:rsidRDefault="00453CE5" w:rsidP="00453CE5">
            <w:pPr>
              <w:widowControl w:val="0"/>
              <w:numPr>
                <w:ilvl w:val="0"/>
                <w:numId w:val="26"/>
              </w:numPr>
              <w:spacing w:before="100" w:beforeAutospacing="1" w:after="100" w:afterAutospacing="1"/>
              <w:jc w:val="both"/>
              <w:rPr>
                <w:color w:val="000000"/>
                <w:lang w:eastAsia="zh-CN"/>
              </w:rPr>
            </w:pPr>
            <w:r w:rsidRPr="00453CE5">
              <w:rPr>
                <w:rFonts w:eastAsia="DengXian"/>
                <w:color w:val="000000"/>
                <w:lang w:eastAsia="zh-CN"/>
              </w:rPr>
              <w:t xml:space="preserve">UE can report the support combination of with RAR only and without RAR only, where support of one default scheme is the baseline UE approach for </w:t>
            </w:r>
            <w:proofErr w:type="gramStart"/>
            <w:r w:rsidRPr="00453CE5">
              <w:rPr>
                <w:rFonts w:eastAsia="DengXian"/>
                <w:color w:val="000000"/>
                <w:lang w:eastAsia="zh-CN"/>
              </w:rPr>
              <w:t>LTM</w:t>
            </w:r>
            <w:proofErr w:type="gramEnd"/>
          </w:p>
          <w:p w14:paraId="644D6448" w14:textId="77777777" w:rsidR="00453CE5" w:rsidRPr="00453CE5" w:rsidRDefault="00453CE5" w:rsidP="00453CE5">
            <w:pPr>
              <w:widowControl w:val="0"/>
              <w:numPr>
                <w:ilvl w:val="0"/>
                <w:numId w:val="26"/>
              </w:numPr>
              <w:spacing w:before="100" w:beforeAutospacing="1" w:after="100" w:afterAutospacing="1"/>
              <w:jc w:val="both"/>
              <w:rPr>
                <w:rFonts w:eastAsia="DengXian"/>
                <w:color w:val="000000"/>
                <w:lang w:val="en-US" w:eastAsia="zh-CN"/>
              </w:rPr>
            </w:pPr>
            <w:r w:rsidRPr="00453CE5">
              <w:rPr>
                <w:rFonts w:eastAsia="DengXian"/>
                <w:color w:val="000000"/>
                <w:lang w:eastAsia="zh-CN"/>
              </w:rPr>
              <w:t xml:space="preserve">Send LS to RAN2 and RAN3 to check the feasibility about this </w:t>
            </w:r>
            <w:proofErr w:type="gramStart"/>
            <w:r w:rsidRPr="00453CE5">
              <w:rPr>
                <w:rFonts w:eastAsia="DengXian"/>
                <w:color w:val="000000"/>
                <w:lang w:eastAsia="zh-CN"/>
              </w:rPr>
              <w:t>agreement</w:t>
            </w:r>
            <w:proofErr w:type="gramEnd"/>
          </w:p>
          <w:p w14:paraId="080D0A0F" w14:textId="77777777" w:rsidR="00453CE5" w:rsidRPr="00453CE5" w:rsidRDefault="00453CE5" w:rsidP="00453CE5">
            <w:pPr>
              <w:widowControl w:val="0"/>
              <w:numPr>
                <w:ilvl w:val="0"/>
                <w:numId w:val="26"/>
              </w:numPr>
              <w:spacing w:before="100" w:beforeAutospacing="1" w:after="100" w:afterAutospacing="1"/>
              <w:jc w:val="both"/>
              <w:rPr>
                <w:rFonts w:eastAsia="DengXian"/>
                <w:color w:val="000000"/>
                <w:lang w:val="en-US" w:eastAsia="zh-CN"/>
              </w:rPr>
            </w:pPr>
            <w:r w:rsidRPr="00453CE5">
              <w:rPr>
                <w:rFonts w:eastAsia="DengXian"/>
                <w:color w:val="000000"/>
                <w:lang w:eastAsia="zh-CN"/>
              </w:rPr>
              <w:t>Note: Definition of candidate cells is up to RAN2</w:t>
            </w:r>
          </w:p>
          <w:p w14:paraId="77478423" w14:textId="77777777" w:rsidR="00453CE5" w:rsidRPr="00453CE5" w:rsidRDefault="00453CE5" w:rsidP="00453CE5">
            <w:pPr>
              <w:snapToGrid w:val="0"/>
              <w:spacing w:after="0"/>
              <w:rPr>
                <w:rFonts w:eastAsia="DengXian"/>
                <w:highlight w:val="green"/>
                <w:lang w:eastAsia="zh-CN"/>
              </w:rPr>
            </w:pPr>
            <w:r w:rsidRPr="00453CE5">
              <w:rPr>
                <w:rFonts w:eastAsia="DengXian"/>
                <w:b/>
                <w:highlight w:val="green"/>
                <w:lang w:eastAsia="zh-CN"/>
              </w:rPr>
              <w:t>Agreement</w:t>
            </w:r>
            <w:r w:rsidRPr="00453CE5">
              <w:rPr>
                <w:rFonts w:eastAsia="DengXian"/>
                <w:highlight w:val="green"/>
                <w:lang w:eastAsia="zh-CN"/>
              </w:rPr>
              <w:t xml:space="preserve"> </w:t>
            </w:r>
          </w:p>
          <w:p w14:paraId="0DA536BE" w14:textId="21C94BF1" w:rsidR="00453CE5" w:rsidRDefault="00453CE5" w:rsidP="00453CE5">
            <w:pPr>
              <w:numPr>
                <w:ilvl w:val="0"/>
                <w:numId w:val="28"/>
              </w:numPr>
              <w:snapToGrid w:val="0"/>
              <w:spacing w:after="160" w:line="256" w:lineRule="auto"/>
              <w:ind w:left="360"/>
              <w:contextualSpacing/>
              <w:rPr>
                <w:rFonts w:eastAsia="DengXian"/>
                <w:lang w:eastAsia="zh-CN"/>
              </w:rPr>
            </w:pPr>
            <w:r w:rsidRPr="00453CE5">
              <w:rPr>
                <w:rFonts w:eastAsia="DengXian"/>
                <w:lang w:eastAsia="zh-CN"/>
              </w:rPr>
              <w:t xml:space="preserve">For PDCCH-order based RACH for TA measurement for candidate cells, legacy CBRA is not </w:t>
            </w:r>
            <w:proofErr w:type="gramStart"/>
            <w:r w:rsidRPr="00453CE5">
              <w:rPr>
                <w:rFonts w:eastAsia="DengXian"/>
                <w:lang w:eastAsia="zh-CN"/>
              </w:rPr>
              <w:t>supported</w:t>
            </w:r>
            <w:proofErr w:type="gramEnd"/>
          </w:p>
          <w:p w14:paraId="427325E8" w14:textId="77777777" w:rsidR="00E07559" w:rsidRPr="00453CE5" w:rsidRDefault="00E07559" w:rsidP="00E07559">
            <w:pPr>
              <w:snapToGrid w:val="0"/>
              <w:spacing w:after="160" w:line="256" w:lineRule="auto"/>
              <w:ind w:left="-60"/>
              <w:contextualSpacing/>
              <w:rPr>
                <w:rFonts w:eastAsia="DengXian"/>
                <w:lang w:eastAsia="zh-CN"/>
              </w:rPr>
            </w:pPr>
          </w:p>
          <w:p w14:paraId="1631CC9A" w14:textId="77777777" w:rsidR="00453CE5" w:rsidRPr="00453CE5" w:rsidRDefault="00453CE5" w:rsidP="00453CE5">
            <w:pPr>
              <w:snapToGrid w:val="0"/>
              <w:spacing w:after="0"/>
              <w:jc w:val="both"/>
              <w:rPr>
                <w:rFonts w:eastAsia="DengXian"/>
                <w:highlight w:val="green"/>
                <w:lang w:eastAsia="zh-CN"/>
              </w:rPr>
            </w:pPr>
            <w:r w:rsidRPr="00453CE5">
              <w:rPr>
                <w:rFonts w:eastAsia="DengXian"/>
                <w:b/>
                <w:highlight w:val="green"/>
                <w:lang w:eastAsia="zh-CN"/>
              </w:rPr>
              <w:t>Agreement</w:t>
            </w:r>
          </w:p>
          <w:p w14:paraId="0F82DE8E" w14:textId="77777777" w:rsidR="00453CE5" w:rsidRPr="00453CE5" w:rsidRDefault="00453CE5" w:rsidP="00453CE5">
            <w:pPr>
              <w:snapToGrid w:val="0"/>
              <w:spacing w:after="0"/>
              <w:jc w:val="both"/>
              <w:rPr>
                <w:rFonts w:eastAsia="DengXian"/>
                <w:lang w:eastAsia="zh-CN"/>
              </w:rPr>
            </w:pPr>
            <w:r w:rsidRPr="00453CE5">
              <w:rPr>
                <w:rFonts w:eastAsia="DengXian"/>
                <w:lang w:eastAsia="zh-CN"/>
              </w:rPr>
              <w:t>on whether UE should initiate re-transmit PRACH when reception of RAR is not configured/indicated, down select one from the following alternatives.</w:t>
            </w:r>
          </w:p>
          <w:p w14:paraId="2AA0A050" w14:textId="77777777" w:rsidR="00453CE5" w:rsidRPr="00453CE5" w:rsidRDefault="00453CE5" w:rsidP="00453CE5">
            <w:pPr>
              <w:numPr>
                <w:ilvl w:val="0"/>
                <w:numId w:val="29"/>
              </w:numPr>
              <w:snapToGrid w:val="0"/>
              <w:spacing w:after="160" w:line="256" w:lineRule="auto"/>
              <w:ind w:left="360"/>
              <w:contextualSpacing/>
              <w:jc w:val="both"/>
              <w:rPr>
                <w:rFonts w:eastAsia="DengXian"/>
                <w:lang w:eastAsia="zh-CN"/>
              </w:rPr>
            </w:pPr>
            <w:r w:rsidRPr="00453CE5">
              <w:rPr>
                <w:rFonts w:eastAsia="DengXian"/>
                <w:lang w:eastAsia="zh-CN"/>
              </w:rPr>
              <w:t xml:space="preserve">Alt 1: UE autonomous </w:t>
            </w:r>
            <w:r w:rsidRPr="00453CE5">
              <w:rPr>
                <w:rFonts w:eastAsia="Batang"/>
                <w:lang w:eastAsia="zh-CN"/>
              </w:rPr>
              <w:t xml:space="preserve">re-transmission of PRACH is not allowed (e.g., by setting the number of allowed PRACH transmission to the minimum value of </w:t>
            </w:r>
            <w:proofErr w:type="spellStart"/>
            <w:r w:rsidRPr="00453CE5">
              <w:rPr>
                <w:rFonts w:eastAsia="Batang"/>
                <w:i/>
                <w:iCs/>
                <w:lang w:eastAsia="zh-CN"/>
              </w:rPr>
              <w:t>PreambleTransMax</w:t>
            </w:r>
            <w:proofErr w:type="spellEnd"/>
            <w:r w:rsidRPr="00453CE5">
              <w:rPr>
                <w:rFonts w:eastAsia="Batang"/>
                <w:iCs/>
                <w:lang w:eastAsia="zh-CN"/>
              </w:rPr>
              <w:t>=1</w:t>
            </w:r>
            <w:r w:rsidRPr="00453CE5">
              <w:rPr>
                <w:rFonts w:eastAsia="Batang"/>
                <w:lang w:eastAsia="zh-CN"/>
              </w:rPr>
              <w:t>)</w:t>
            </w:r>
          </w:p>
          <w:p w14:paraId="6F32F5C6" w14:textId="77777777" w:rsidR="00453CE5" w:rsidRPr="00453CE5" w:rsidRDefault="00453CE5" w:rsidP="00453CE5">
            <w:pPr>
              <w:numPr>
                <w:ilvl w:val="1"/>
                <w:numId w:val="29"/>
              </w:numPr>
              <w:snapToGrid w:val="0"/>
              <w:spacing w:after="160" w:line="256" w:lineRule="auto"/>
              <w:ind w:left="360" w:hanging="360"/>
              <w:contextualSpacing/>
              <w:jc w:val="both"/>
              <w:rPr>
                <w:rFonts w:eastAsia="DengXian"/>
                <w:strike/>
                <w:lang w:eastAsia="zh-CN"/>
              </w:rPr>
            </w:pPr>
            <w:r w:rsidRPr="00453CE5">
              <w:rPr>
                <w:rFonts w:eastAsia="DengXian"/>
                <w:lang w:eastAsia="zh-CN"/>
              </w:rPr>
              <w:t xml:space="preserve">Alt 2: UE autonomous </w:t>
            </w:r>
            <w:r w:rsidRPr="00453CE5">
              <w:rPr>
                <w:rFonts w:eastAsia="Batang"/>
                <w:lang w:eastAsia="zh-CN"/>
              </w:rPr>
              <w:t xml:space="preserve">Re-transmission of PRACH is allowed, </w:t>
            </w:r>
          </w:p>
          <w:p w14:paraId="110BAF88" w14:textId="56820873" w:rsidR="00453CE5" w:rsidRPr="00E07559" w:rsidRDefault="00453CE5" w:rsidP="00453CE5">
            <w:pPr>
              <w:numPr>
                <w:ilvl w:val="2"/>
                <w:numId w:val="30"/>
              </w:numPr>
              <w:snapToGrid w:val="0"/>
              <w:spacing w:after="160" w:line="256" w:lineRule="auto"/>
              <w:contextualSpacing/>
              <w:jc w:val="both"/>
              <w:rPr>
                <w:rFonts w:eastAsia="DengXian"/>
                <w:strike/>
                <w:lang w:eastAsia="zh-CN"/>
              </w:rPr>
            </w:pPr>
            <w:r w:rsidRPr="00453CE5">
              <w:rPr>
                <w:rFonts w:eastAsia="DengXian"/>
                <w:lang w:eastAsia="zh-CN"/>
              </w:rPr>
              <w:lastRenderedPageBreak/>
              <w:t xml:space="preserve">The number of PRACH transmission will be defined </w:t>
            </w:r>
            <w:proofErr w:type="gramStart"/>
            <w:r w:rsidRPr="00453CE5">
              <w:rPr>
                <w:rFonts w:eastAsia="DengXian"/>
                <w:lang w:eastAsia="zh-CN"/>
              </w:rPr>
              <w:t>e.g.</w:t>
            </w:r>
            <w:proofErr w:type="gramEnd"/>
            <w:r w:rsidRPr="00453CE5">
              <w:rPr>
                <w:rFonts w:eastAsia="DengXian"/>
                <w:lang w:eastAsia="zh-CN"/>
              </w:rPr>
              <w:t xml:space="preserve"> set the times of RACH transmission to the minimum value of </w:t>
            </w:r>
            <w:proofErr w:type="spellStart"/>
            <w:r w:rsidRPr="00453CE5">
              <w:rPr>
                <w:rFonts w:eastAsia="Batang"/>
                <w:i/>
                <w:iCs/>
                <w:lang w:eastAsia="zh-CN"/>
              </w:rPr>
              <w:t>PreambleTransMax</w:t>
            </w:r>
            <w:proofErr w:type="spellEnd"/>
          </w:p>
          <w:p w14:paraId="558B1571" w14:textId="77777777" w:rsidR="00E07559" w:rsidRPr="00453CE5" w:rsidRDefault="00E07559" w:rsidP="00E07559">
            <w:pPr>
              <w:snapToGrid w:val="0"/>
              <w:spacing w:after="160" w:line="256" w:lineRule="auto"/>
              <w:contextualSpacing/>
              <w:jc w:val="both"/>
              <w:rPr>
                <w:rFonts w:eastAsia="DengXian"/>
                <w:strike/>
                <w:lang w:eastAsia="zh-CN"/>
              </w:rPr>
            </w:pPr>
          </w:p>
          <w:p w14:paraId="0859BEF7" w14:textId="77777777" w:rsidR="00453CE5" w:rsidRPr="00453CE5" w:rsidRDefault="00453CE5" w:rsidP="00453CE5">
            <w:pPr>
              <w:snapToGrid w:val="0"/>
              <w:spacing w:after="0"/>
              <w:rPr>
                <w:rFonts w:eastAsia="DengXian"/>
                <w:highlight w:val="green"/>
                <w:lang w:eastAsia="zh-CN"/>
              </w:rPr>
            </w:pPr>
            <w:r w:rsidRPr="00453CE5">
              <w:rPr>
                <w:rFonts w:eastAsia="DengXian"/>
                <w:b/>
                <w:highlight w:val="green"/>
                <w:lang w:eastAsia="zh-CN"/>
              </w:rPr>
              <w:t>Agreement</w:t>
            </w:r>
          </w:p>
          <w:p w14:paraId="75FFB2F0" w14:textId="77777777" w:rsidR="00453CE5" w:rsidRPr="00453CE5" w:rsidRDefault="00453CE5" w:rsidP="00453CE5">
            <w:pPr>
              <w:snapToGrid w:val="0"/>
              <w:spacing w:after="0"/>
              <w:rPr>
                <w:rFonts w:eastAsia="DengXian"/>
                <w:lang w:eastAsia="zh-CN"/>
              </w:rPr>
            </w:pPr>
            <w:r w:rsidRPr="00453CE5">
              <w:rPr>
                <w:rFonts w:eastAsia="DengXian"/>
                <w:lang w:eastAsia="zh-CN"/>
              </w:rPr>
              <w:t>If reception of RAR is configured/indicated, RAR contains at least TA of candidate cell.</w:t>
            </w:r>
          </w:p>
          <w:p w14:paraId="6D809DA4" w14:textId="77777777" w:rsidR="00453CE5" w:rsidRPr="00453CE5" w:rsidRDefault="00453CE5" w:rsidP="00453CE5">
            <w:pPr>
              <w:numPr>
                <w:ilvl w:val="0"/>
                <w:numId w:val="31"/>
              </w:numPr>
              <w:snapToGrid w:val="0"/>
              <w:spacing w:after="160" w:line="256" w:lineRule="auto"/>
              <w:ind w:left="360"/>
              <w:contextualSpacing/>
              <w:rPr>
                <w:rFonts w:eastAsia="DengXian"/>
                <w:lang w:eastAsia="zh-CN"/>
              </w:rPr>
            </w:pPr>
            <w:r w:rsidRPr="00453CE5">
              <w:rPr>
                <w:rFonts w:eastAsia="DengXian"/>
                <w:lang w:eastAsia="zh-CN"/>
              </w:rPr>
              <w:t xml:space="preserve">The maximum number of TA values memorized by UE is a UE </w:t>
            </w:r>
            <w:proofErr w:type="gramStart"/>
            <w:r w:rsidRPr="00453CE5">
              <w:rPr>
                <w:rFonts w:eastAsia="DengXian"/>
                <w:lang w:eastAsia="zh-CN"/>
              </w:rPr>
              <w:t>capability</w:t>
            </w:r>
            <w:proofErr w:type="gramEnd"/>
          </w:p>
          <w:p w14:paraId="7A2C918A" w14:textId="77777777" w:rsidR="00453CE5" w:rsidRPr="00453CE5" w:rsidRDefault="00453CE5" w:rsidP="00453CE5">
            <w:pPr>
              <w:numPr>
                <w:ilvl w:val="0"/>
                <w:numId w:val="31"/>
              </w:numPr>
              <w:snapToGrid w:val="0"/>
              <w:spacing w:after="160" w:line="256" w:lineRule="auto"/>
              <w:ind w:left="360"/>
              <w:contextualSpacing/>
              <w:rPr>
                <w:rFonts w:eastAsia="DengXian"/>
                <w:lang w:eastAsia="zh-CN"/>
              </w:rPr>
            </w:pPr>
            <w:r w:rsidRPr="00453CE5">
              <w:rPr>
                <w:rFonts w:eastAsia="DengXian"/>
                <w:lang w:eastAsia="zh-CN"/>
              </w:rPr>
              <w:t xml:space="preserve">FFS: whether other parameters such as UE ID, candidate cell ID etc. is contained in RAR </w:t>
            </w:r>
          </w:p>
          <w:p w14:paraId="1AD849CE" w14:textId="77777777" w:rsidR="00453CE5" w:rsidRPr="00453CE5" w:rsidRDefault="00453CE5" w:rsidP="00453CE5">
            <w:pPr>
              <w:spacing w:after="0"/>
              <w:rPr>
                <w:rFonts w:eastAsia="DengXian"/>
                <w:b/>
                <w:lang w:eastAsia="zh-CN"/>
              </w:rPr>
            </w:pPr>
          </w:p>
          <w:p w14:paraId="76942240" w14:textId="77777777" w:rsidR="00453CE5" w:rsidRPr="00453CE5" w:rsidRDefault="00453CE5" w:rsidP="00453CE5">
            <w:pPr>
              <w:snapToGrid w:val="0"/>
              <w:spacing w:after="0"/>
              <w:jc w:val="both"/>
              <w:rPr>
                <w:rFonts w:eastAsia="DengXian"/>
                <w:highlight w:val="green"/>
                <w:lang w:eastAsia="zh-CN"/>
              </w:rPr>
            </w:pPr>
            <w:r w:rsidRPr="00453CE5">
              <w:rPr>
                <w:rFonts w:eastAsia="DengXian"/>
                <w:b/>
                <w:highlight w:val="green"/>
                <w:lang w:eastAsia="zh-CN"/>
              </w:rPr>
              <w:t>Agreement</w:t>
            </w:r>
          </w:p>
          <w:p w14:paraId="2BF2D6DB" w14:textId="77777777" w:rsidR="00453CE5" w:rsidRPr="00453CE5" w:rsidRDefault="00453CE5" w:rsidP="00453CE5">
            <w:pPr>
              <w:snapToGrid w:val="0"/>
              <w:spacing w:after="0"/>
              <w:jc w:val="both"/>
              <w:rPr>
                <w:rFonts w:eastAsia="DengXian"/>
                <w:lang w:eastAsia="zh-CN"/>
              </w:rPr>
            </w:pPr>
            <w:r w:rsidRPr="00453CE5">
              <w:rPr>
                <w:rFonts w:eastAsia="Batang"/>
              </w:rPr>
              <w:t>Whether RAR needs to be received</w:t>
            </w:r>
            <w:r w:rsidRPr="00453CE5">
              <w:rPr>
                <w:rFonts w:eastAsia="DengXian"/>
                <w:lang w:eastAsia="zh-CN"/>
              </w:rPr>
              <w:t xml:space="preserve"> is configured by RRC.</w:t>
            </w:r>
          </w:p>
          <w:p w14:paraId="1E294EBA" w14:textId="77777777" w:rsidR="00453CE5" w:rsidRPr="00453CE5" w:rsidRDefault="00453CE5" w:rsidP="00453CE5">
            <w:pPr>
              <w:snapToGrid w:val="0"/>
              <w:spacing w:after="0"/>
              <w:jc w:val="both"/>
              <w:rPr>
                <w:rFonts w:eastAsia="DengXian"/>
                <w:lang w:eastAsia="zh-CN"/>
              </w:rPr>
            </w:pPr>
          </w:p>
          <w:p w14:paraId="31BDEDC5" w14:textId="77777777" w:rsidR="00453CE5" w:rsidRPr="00453CE5" w:rsidRDefault="00453CE5" w:rsidP="00453CE5">
            <w:pPr>
              <w:snapToGrid w:val="0"/>
              <w:spacing w:after="0"/>
              <w:rPr>
                <w:b/>
                <w:bCs/>
                <w:highlight w:val="green"/>
              </w:rPr>
            </w:pPr>
            <w:r w:rsidRPr="00453CE5">
              <w:rPr>
                <w:b/>
                <w:bCs/>
                <w:highlight w:val="green"/>
                <w:lang w:eastAsia="zh-CN"/>
              </w:rPr>
              <w:t>Agreement</w:t>
            </w:r>
          </w:p>
          <w:p w14:paraId="5E575AE2" w14:textId="77777777" w:rsidR="00453CE5" w:rsidRPr="00453CE5" w:rsidRDefault="00453CE5" w:rsidP="00453CE5">
            <w:pPr>
              <w:snapToGrid w:val="0"/>
              <w:spacing w:after="0"/>
              <w:rPr>
                <w:lang w:eastAsia="zh-CN"/>
              </w:rPr>
            </w:pPr>
            <w:r w:rsidRPr="00453CE5">
              <w:rPr>
                <w:rFonts w:hint="eastAsia"/>
                <w:lang w:eastAsia="zh-CN"/>
              </w:rPr>
              <w:t>study</w:t>
            </w:r>
            <w:r w:rsidRPr="00453CE5">
              <w:rPr>
                <w:lang w:eastAsia="zh-CN"/>
              </w:rPr>
              <w:t xml:space="preserve"> at least the following issues on PDCCH-order based PRACH for candidate cell that is not UL serving cell, </w:t>
            </w:r>
            <w:proofErr w:type="gramStart"/>
            <w:r w:rsidRPr="00453CE5">
              <w:rPr>
                <w:lang w:eastAsia="zh-CN"/>
              </w:rPr>
              <w:t>i.e.</w:t>
            </w:r>
            <w:proofErr w:type="gramEnd"/>
            <w:r w:rsidRPr="00453CE5">
              <w:rPr>
                <w:lang w:eastAsia="zh-CN"/>
              </w:rPr>
              <w:t xml:space="preserve"> without PUCCH/PUSCH configured</w:t>
            </w:r>
          </w:p>
          <w:p w14:paraId="58467268" w14:textId="77777777" w:rsidR="00453CE5" w:rsidRPr="00453CE5" w:rsidRDefault="00453CE5" w:rsidP="00453CE5">
            <w:pPr>
              <w:numPr>
                <w:ilvl w:val="0"/>
                <w:numId w:val="32"/>
              </w:numPr>
              <w:spacing w:after="0"/>
              <w:rPr>
                <w:rFonts w:eastAsia="Times New Roman"/>
              </w:rPr>
            </w:pPr>
            <w:r w:rsidRPr="00453CE5">
              <w:rPr>
                <w:rFonts w:eastAsia="Times New Roman"/>
              </w:rPr>
              <w:t xml:space="preserve">Whether </w:t>
            </w:r>
            <w:r w:rsidRPr="00453CE5">
              <w:rPr>
                <w:rFonts w:eastAsia="DengXian" w:hint="eastAsia"/>
                <w:lang w:eastAsia="zh-CN"/>
              </w:rPr>
              <w:t xml:space="preserve">gap between the DCI and PRACH </w:t>
            </w:r>
            <w:r w:rsidRPr="00453CE5">
              <w:rPr>
                <w:rFonts w:eastAsia="Times New Roman"/>
              </w:rPr>
              <w:t>longer</w:t>
            </w:r>
            <w:r w:rsidRPr="00453CE5">
              <w:rPr>
                <w:rFonts w:eastAsia="DengXian" w:hint="eastAsia"/>
                <w:lang w:eastAsia="zh-CN"/>
              </w:rPr>
              <w:t xml:space="preserve"> than timeline defined in spec</w:t>
            </w:r>
            <w:r w:rsidRPr="00453CE5">
              <w:rPr>
                <w:rFonts w:eastAsia="Times New Roman"/>
              </w:rPr>
              <w:t xml:space="preserve"> </w:t>
            </w:r>
            <w:r w:rsidRPr="00453CE5">
              <w:rPr>
                <w:rFonts w:eastAsia="DengXian" w:hint="eastAsia"/>
                <w:lang w:eastAsia="zh-CN"/>
              </w:rPr>
              <w:t>is needed</w:t>
            </w:r>
          </w:p>
          <w:p w14:paraId="219FE59C" w14:textId="77777777" w:rsidR="00453CE5" w:rsidRPr="00453CE5" w:rsidRDefault="00453CE5" w:rsidP="00453CE5">
            <w:pPr>
              <w:numPr>
                <w:ilvl w:val="0"/>
                <w:numId w:val="32"/>
              </w:numPr>
              <w:spacing w:after="0"/>
              <w:rPr>
                <w:rFonts w:eastAsia="Times New Roman"/>
              </w:rPr>
            </w:pPr>
            <w:r w:rsidRPr="00453CE5">
              <w:rPr>
                <w:rFonts w:eastAsia="Times New Roman"/>
              </w:rPr>
              <w:t>Any impact/interruption on UL Tx of serving CCs due to the PRACH Tx</w:t>
            </w:r>
          </w:p>
          <w:p w14:paraId="0E3865BF" w14:textId="77777777" w:rsidR="00453CE5" w:rsidRPr="00453CE5" w:rsidRDefault="00453CE5" w:rsidP="00453CE5">
            <w:pPr>
              <w:spacing w:after="0"/>
              <w:rPr>
                <w:rFonts w:ascii="Times" w:eastAsia="DengXian" w:hAnsi="Times"/>
                <w:lang w:eastAsia="zh-CN"/>
              </w:rPr>
            </w:pPr>
          </w:p>
          <w:p w14:paraId="24A3FC39" w14:textId="77777777" w:rsidR="00453CE5" w:rsidRPr="00453CE5" w:rsidRDefault="00453CE5" w:rsidP="00453CE5">
            <w:pPr>
              <w:spacing w:after="0"/>
              <w:rPr>
                <w:rFonts w:eastAsia="DengXian"/>
                <w:highlight w:val="darkYellow"/>
                <w:lang w:eastAsia="zh-CN"/>
              </w:rPr>
            </w:pPr>
            <w:r w:rsidRPr="00453CE5">
              <w:rPr>
                <w:rFonts w:eastAsia="DengXian"/>
                <w:highlight w:val="darkYellow"/>
                <w:lang w:eastAsia="zh-CN"/>
              </w:rPr>
              <w:t>Working Assumption</w:t>
            </w:r>
          </w:p>
          <w:p w14:paraId="420FD426" w14:textId="77777777" w:rsidR="00453CE5" w:rsidRPr="00453CE5" w:rsidRDefault="00453CE5" w:rsidP="00453CE5">
            <w:pPr>
              <w:spacing w:after="0"/>
              <w:rPr>
                <w:rFonts w:eastAsia="DengXian"/>
                <w:lang w:eastAsia="zh-CN"/>
              </w:rPr>
            </w:pPr>
            <w:r w:rsidRPr="00453CE5">
              <w:rPr>
                <w:rFonts w:eastAsia="DengXian" w:hint="eastAsia"/>
                <w:lang w:eastAsia="zh-CN"/>
              </w:rPr>
              <w:t>UE-based TA measurement</w:t>
            </w:r>
            <w:r w:rsidRPr="00453CE5">
              <w:rPr>
                <w:rFonts w:eastAsia="DengXian"/>
                <w:lang w:eastAsia="zh-CN"/>
              </w:rPr>
              <w:t xml:space="preserve"> </w:t>
            </w:r>
            <w:r w:rsidRPr="00453CE5">
              <w:rPr>
                <w:rFonts w:eastAsia="DengXian" w:hint="eastAsia"/>
                <w:lang w:eastAsia="zh-CN"/>
              </w:rPr>
              <w:t xml:space="preserve">(UE derives TA based on Rx timing difference between current serving cell and candidate cell as well as TA </w:t>
            </w:r>
            <w:r w:rsidRPr="00453CE5">
              <w:rPr>
                <w:rFonts w:eastAsia="DengXian"/>
                <w:lang w:eastAsia="zh-CN"/>
              </w:rPr>
              <w:t>value</w:t>
            </w:r>
            <w:r w:rsidRPr="00453CE5">
              <w:rPr>
                <w:rFonts w:eastAsia="DengXian" w:hint="eastAsia"/>
                <w:lang w:eastAsia="zh-CN"/>
              </w:rPr>
              <w:t xml:space="preserve"> for the current serving cell) is supported. </w:t>
            </w:r>
          </w:p>
          <w:p w14:paraId="744A8D8B" w14:textId="77777777" w:rsidR="00453CE5" w:rsidRPr="00453CE5" w:rsidRDefault="00453CE5" w:rsidP="00453CE5">
            <w:pPr>
              <w:numPr>
                <w:ilvl w:val="0"/>
                <w:numId w:val="31"/>
              </w:numPr>
              <w:snapToGrid w:val="0"/>
              <w:spacing w:after="160" w:line="256" w:lineRule="auto"/>
              <w:ind w:left="360"/>
              <w:contextualSpacing/>
              <w:rPr>
                <w:rFonts w:ascii="Times" w:eastAsia="DengXian" w:hAnsi="Times"/>
                <w:lang w:eastAsia="zh-CN"/>
              </w:rPr>
            </w:pPr>
            <w:r w:rsidRPr="00453CE5">
              <w:rPr>
                <w:rFonts w:eastAsia="DengXian"/>
                <w:lang w:eastAsia="zh-CN"/>
              </w:rPr>
              <w:t>C</w:t>
            </w:r>
            <w:r w:rsidRPr="00453CE5">
              <w:rPr>
                <w:rFonts w:eastAsia="DengXian" w:hint="eastAsia"/>
                <w:lang w:eastAsia="zh-CN"/>
              </w:rPr>
              <w:t xml:space="preserve">orresponding UE capability is to be introduced to support UE-based TA </w:t>
            </w:r>
            <w:proofErr w:type="gramStart"/>
            <w:r w:rsidRPr="00453CE5">
              <w:rPr>
                <w:rFonts w:eastAsia="DengXian" w:hint="eastAsia"/>
                <w:lang w:eastAsia="zh-CN"/>
              </w:rPr>
              <w:t>measurement</w:t>
            </w:r>
            <w:proofErr w:type="gramEnd"/>
          </w:p>
          <w:p w14:paraId="6B25023B" w14:textId="77777777" w:rsidR="00453CE5" w:rsidRPr="00453CE5" w:rsidRDefault="00453CE5" w:rsidP="00453CE5">
            <w:pPr>
              <w:numPr>
                <w:ilvl w:val="0"/>
                <w:numId w:val="31"/>
              </w:numPr>
              <w:snapToGrid w:val="0"/>
              <w:spacing w:after="160" w:line="256" w:lineRule="auto"/>
              <w:ind w:left="360"/>
              <w:contextualSpacing/>
              <w:rPr>
                <w:rFonts w:ascii="Times" w:eastAsia="DengXian" w:hAnsi="Times"/>
                <w:lang w:eastAsia="zh-CN"/>
              </w:rPr>
            </w:pPr>
            <w:r w:rsidRPr="00453CE5">
              <w:rPr>
                <w:rFonts w:eastAsia="DengXian"/>
                <w:lang w:eastAsia="zh-CN"/>
              </w:rPr>
              <w:t>F</w:t>
            </w:r>
            <w:r w:rsidRPr="00453CE5">
              <w:rPr>
                <w:rFonts w:eastAsia="DengXian" w:hint="eastAsia"/>
                <w:lang w:eastAsia="zh-CN"/>
              </w:rPr>
              <w:t xml:space="preserve">or a UE reports support of this capability, configuration of UE-based TA measurement is </w:t>
            </w:r>
            <w:proofErr w:type="gramStart"/>
            <w:r w:rsidRPr="00453CE5">
              <w:rPr>
                <w:rFonts w:eastAsia="DengXian"/>
                <w:lang w:eastAsia="zh-CN"/>
              </w:rPr>
              <w:t>supported</w:t>
            </w:r>
            <w:proofErr w:type="gramEnd"/>
          </w:p>
          <w:p w14:paraId="05D391A4" w14:textId="77777777" w:rsidR="00453CE5" w:rsidRPr="00453CE5" w:rsidRDefault="00453CE5" w:rsidP="00453CE5">
            <w:pPr>
              <w:numPr>
                <w:ilvl w:val="0"/>
                <w:numId w:val="31"/>
              </w:numPr>
              <w:snapToGrid w:val="0"/>
              <w:spacing w:after="160" w:line="256" w:lineRule="auto"/>
              <w:ind w:left="360"/>
              <w:contextualSpacing/>
              <w:rPr>
                <w:rFonts w:ascii="Times" w:eastAsia="DengXian" w:hAnsi="Times"/>
                <w:lang w:eastAsia="zh-CN"/>
              </w:rPr>
            </w:pPr>
            <w:r w:rsidRPr="00453CE5">
              <w:rPr>
                <w:rFonts w:eastAsia="DengXian"/>
                <w:lang w:eastAsia="zh-CN"/>
              </w:rPr>
              <w:t>FFS</w:t>
            </w:r>
            <w:r w:rsidRPr="00453CE5">
              <w:rPr>
                <w:rFonts w:eastAsia="DengXian" w:hint="eastAsia"/>
                <w:lang w:eastAsia="zh-CN"/>
              </w:rPr>
              <w:t xml:space="preserve">: other </w:t>
            </w:r>
            <w:r w:rsidRPr="00453CE5">
              <w:rPr>
                <w:rFonts w:eastAsia="DengXian"/>
                <w:lang w:eastAsia="x-none"/>
              </w:rPr>
              <w:t>impacts</w:t>
            </w:r>
            <w:r w:rsidRPr="00453CE5">
              <w:rPr>
                <w:rFonts w:eastAsia="DengXian"/>
                <w:lang w:eastAsia="zh-CN"/>
              </w:rPr>
              <w:t xml:space="preserve"> on </w:t>
            </w:r>
            <w:r w:rsidRPr="00453CE5">
              <w:rPr>
                <w:rFonts w:eastAsia="DengXian" w:hint="eastAsia"/>
                <w:lang w:eastAsia="zh-CN"/>
              </w:rPr>
              <w:t>RAN1 spec</w:t>
            </w:r>
          </w:p>
          <w:p w14:paraId="1D8BCC3F" w14:textId="054652A1" w:rsidR="00B86C16" w:rsidRPr="00D101B3" w:rsidRDefault="00B86C16" w:rsidP="00453CE5">
            <w:pPr>
              <w:spacing w:after="0"/>
              <w:rPr>
                <w:rFonts w:eastAsia="Batang"/>
                <w:sz w:val="16"/>
              </w:rPr>
            </w:pPr>
          </w:p>
        </w:tc>
      </w:tr>
    </w:tbl>
    <w:p w14:paraId="3E08738B" w14:textId="77777777" w:rsidR="003155A1" w:rsidRPr="006C1A0F" w:rsidRDefault="003155A1" w:rsidP="001F1758">
      <w:pPr>
        <w:jc w:val="both"/>
        <w:rPr>
          <w:b/>
          <w:lang w:eastAsia="ja-JP"/>
        </w:rPr>
      </w:pPr>
      <w:bookmarkStart w:id="6" w:name="_Hlk110089543"/>
      <w:bookmarkStart w:id="7" w:name="_Hlk525732985"/>
    </w:p>
    <w:p w14:paraId="5E2CE756" w14:textId="5026FB31" w:rsidR="00671F8E" w:rsidRPr="00671F8E" w:rsidRDefault="007E130E" w:rsidP="00671F8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8" w:name="_Hlk100679068"/>
      <w:bookmarkEnd w:id="4"/>
      <w:bookmarkEnd w:id="5"/>
      <w:bookmarkEnd w:id="6"/>
      <w:r>
        <w:rPr>
          <w:rFonts w:ascii="Arial" w:eastAsiaTheme="minorEastAsia" w:hAnsi="Arial" w:cs="Arial"/>
          <w:sz w:val="32"/>
          <w:szCs w:val="32"/>
          <w:lang w:eastAsia="zh-CN"/>
        </w:rPr>
        <w:t xml:space="preserve">RACH Based </w:t>
      </w:r>
      <w:r w:rsidR="009C3E1F" w:rsidRPr="009C3E1F">
        <w:rPr>
          <w:rFonts w:ascii="Arial" w:eastAsiaTheme="minorEastAsia" w:hAnsi="Arial" w:cs="Arial"/>
          <w:sz w:val="32"/>
          <w:szCs w:val="32"/>
          <w:lang w:eastAsia="zh-CN"/>
        </w:rPr>
        <w:t xml:space="preserve">TA </w:t>
      </w:r>
      <w:r w:rsidR="009C3E1F">
        <w:rPr>
          <w:rFonts w:ascii="Arial" w:eastAsiaTheme="minorEastAsia" w:hAnsi="Arial" w:cs="Arial"/>
          <w:sz w:val="32"/>
          <w:szCs w:val="32"/>
          <w:lang w:eastAsia="zh-CN"/>
        </w:rPr>
        <w:t>A</w:t>
      </w:r>
      <w:r w:rsidR="009C3E1F" w:rsidRPr="009C3E1F">
        <w:rPr>
          <w:rFonts w:ascii="Arial" w:eastAsiaTheme="minorEastAsia" w:hAnsi="Arial" w:cs="Arial"/>
          <w:sz w:val="32"/>
          <w:szCs w:val="32"/>
          <w:lang w:eastAsia="zh-CN"/>
        </w:rPr>
        <w:t xml:space="preserve">cquisition of </w:t>
      </w:r>
      <w:r w:rsidR="009C3E1F">
        <w:rPr>
          <w:rFonts w:ascii="Arial" w:eastAsiaTheme="minorEastAsia" w:hAnsi="Arial" w:cs="Arial"/>
          <w:sz w:val="32"/>
          <w:szCs w:val="32"/>
          <w:lang w:eastAsia="zh-CN"/>
        </w:rPr>
        <w:t>C</w:t>
      </w:r>
      <w:r w:rsidR="009C3E1F" w:rsidRPr="009C3E1F">
        <w:rPr>
          <w:rFonts w:ascii="Arial" w:eastAsiaTheme="minorEastAsia" w:hAnsi="Arial" w:cs="Arial"/>
          <w:sz w:val="32"/>
          <w:szCs w:val="32"/>
          <w:lang w:eastAsia="zh-CN"/>
        </w:rPr>
        <w:t xml:space="preserve">andidate </w:t>
      </w:r>
      <w:r w:rsidR="009C3E1F">
        <w:rPr>
          <w:rFonts w:ascii="Arial" w:eastAsiaTheme="minorEastAsia" w:hAnsi="Arial" w:cs="Arial"/>
          <w:sz w:val="32"/>
          <w:szCs w:val="32"/>
          <w:lang w:eastAsia="zh-CN"/>
        </w:rPr>
        <w:t>C</w:t>
      </w:r>
      <w:r w:rsidR="009C3E1F" w:rsidRPr="009C3E1F">
        <w:rPr>
          <w:rFonts w:ascii="Arial" w:eastAsiaTheme="minorEastAsia" w:hAnsi="Arial" w:cs="Arial"/>
          <w:sz w:val="32"/>
          <w:szCs w:val="32"/>
          <w:lang w:eastAsia="zh-CN"/>
        </w:rPr>
        <w:t>ell(s)</w:t>
      </w:r>
      <w:bookmarkStart w:id="9" w:name="_Hlk113199153"/>
    </w:p>
    <w:p w14:paraId="7BB3C53A" w14:textId="77777777" w:rsidR="00671F8E" w:rsidRDefault="00671F8E" w:rsidP="00671F8E">
      <w:pPr>
        <w:spacing w:after="0"/>
        <w:jc w:val="both"/>
      </w:pPr>
    </w:p>
    <w:p w14:paraId="3AA22CFE" w14:textId="77777777" w:rsidR="00671F8E" w:rsidRDefault="00671F8E" w:rsidP="00671F8E">
      <w:pPr>
        <w:spacing w:after="0"/>
        <w:jc w:val="center"/>
      </w:pPr>
      <w:r>
        <w:rPr>
          <w:noProof/>
        </w:rPr>
        <w:drawing>
          <wp:inline distT="0" distB="0" distL="0" distR="0" wp14:anchorId="6C19B6FE" wp14:editId="318E29AE">
            <wp:extent cx="5820309" cy="833933"/>
            <wp:effectExtent l="0" t="0" r="0" b="4445"/>
            <wp:docPr id="9" name="Picture 9"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5926" cy="859095"/>
                    </a:xfrm>
                    <a:prstGeom prst="rect">
                      <a:avLst/>
                    </a:prstGeom>
                    <a:noFill/>
                  </pic:spPr>
                </pic:pic>
              </a:graphicData>
            </a:graphic>
          </wp:inline>
        </w:drawing>
      </w:r>
    </w:p>
    <w:p w14:paraId="7AA4EDE7" w14:textId="77777777" w:rsidR="00671F8E" w:rsidRDefault="00671F8E" w:rsidP="00671F8E">
      <w:pPr>
        <w:spacing w:after="0"/>
        <w:jc w:val="center"/>
      </w:pPr>
    </w:p>
    <w:p w14:paraId="1E42E73A" w14:textId="1407F5DA" w:rsidR="00671F8E" w:rsidRPr="00671F8E" w:rsidRDefault="00671F8E" w:rsidP="00671F8E">
      <w:pPr>
        <w:spacing w:after="200"/>
        <w:jc w:val="center"/>
        <w:rPr>
          <w:b/>
          <w:iCs/>
          <w:szCs w:val="22"/>
        </w:rPr>
      </w:pPr>
      <w:r w:rsidRPr="006C1A0F">
        <w:rPr>
          <w:b/>
          <w:iCs/>
          <w:szCs w:val="22"/>
        </w:rPr>
        <w:t xml:space="preserve">Figure </w:t>
      </w:r>
      <w:r>
        <w:rPr>
          <w:b/>
          <w:iCs/>
          <w:szCs w:val="22"/>
        </w:rPr>
        <w:t>1</w:t>
      </w:r>
      <w:r w:rsidRPr="006C1A0F">
        <w:rPr>
          <w:b/>
          <w:iCs/>
          <w:szCs w:val="22"/>
        </w:rPr>
        <w:t xml:space="preserve">: </w:t>
      </w:r>
      <w:r>
        <w:rPr>
          <w:b/>
          <w:iCs/>
          <w:szCs w:val="22"/>
        </w:rPr>
        <w:t xml:space="preserve">Support </w:t>
      </w:r>
      <w:r w:rsidRPr="0028734C">
        <w:rPr>
          <w:b/>
          <w:iCs/>
          <w:szCs w:val="22"/>
        </w:rPr>
        <w:t xml:space="preserve">TA </w:t>
      </w:r>
      <w:r>
        <w:rPr>
          <w:b/>
          <w:iCs/>
          <w:szCs w:val="22"/>
        </w:rPr>
        <w:t xml:space="preserve">acquisition </w:t>
      </w:r>
      <w:r w:rsidR="006E525C">
        <w:rPr>
          <w:b/>
          <w:iCs/>
          <w:szCs w:val="22"/>
        </w:rPr>
        <w:t xml:space="preserve">when candidate cell is </w:t>
      </w:r>
      <w:r>
        <w:rPr>
          <w:b/>
          <w:iCs/>
          <w:szCs w:val="22"/>
        </w:rPr>
        <w:t xml:space="preserve">deactivated </w:t>
      </w:r>
      <w:proofErr w:type="spellStart"/>
      <w:proofErr w:type="gramStart"/>
      <w:r>
        <w:rPr>
          <w:b/>
          <w:iCs/>
          <w:szCs w:val="22"/>
        </w:rPr>
        <w:t>SCell</w:t>
      </w:r>
      <w:proofErr w:type="spellEnd"/>
      <w:proofErr w:type="gramEnd"/>
    </w:p>
    <w:p w14:paraId="5544CA20" w14:textId="0D01EF38" w:rsidR="00007FE4" w:rsidRDefault="00007FE4" w:rsidP="00242034">
      <w:pPr>
        <w:spacing w:after="0"/>
        <w:jc w:val="both"/>
      </w:pPr>
      <w:r>
        <w:t xml:space="preserve">In </w:t>
      </w:r>
      <w:r w:rsidR="00E22F8C">
        <w:t xml:space="preserve">RAN2 #119-bis-e, it </w:t>
      </w:r>
      <w:r w:rsidR="00671F8E">
        <w:t>is</w:t>
      </w:r>
      <w:r w:rsidR="00E22F8C">
        <w:t xml:space="preserve"> agreed that the current </w:t>
      </w:r>
      <w:proofErr w:type="spellStart"/>
      <w:r w:rsidR="00E22F8C">
        <w:t>SCell</w:t>
      </w:r>
      <w:proofErr w:type="spellEnd"/>
      <w:r w:rsidR="00E22F8C">
        <w:t xml:space="preserve"> can be configured as candidate cell. </w:t>
      </w:r>
      <w:r w:rsidR="00671F8E">
        <w:t xml:space="preserve">In addition, it is agreed </w:t>
      </w:r>
      <w:bookmarkStart w:id="10" w:name="_Hlk117928667"/>
      <w:r w:rsidR="00671F8E">
        <w:t>in RAN1# 110-bis-e t</w:t>
      </w:r>
      <w:bookmarkEnd w:id="10"/>
      <w:r w:rsidR="00671F8E">
        <w:t xml:space="preserve">hat TA acquisition is supported for candidate cell before cell switch command. A remaining question is that whether TA acquisition is applicable to candidate cell if it is deactivated </w:t>
      </w:r>
      <w:proofErr w:type="spellStart"/>
      <w:r w:rsidR="00671F8E">
        <w:t>SCell</w:t>
      </w:r>
      <w:proofErr w:type="spellEnd"/>
      <w:r w:rsidR="00671F8E">
        <w:t xml:space="preserve">, since PRACH/SRS transmission is currently not allowed for deactivated </w:t>
      </w:r>
      <w:proofErr w:type="spellStart"/>
      <w:r w:rsidR="00671F8E">
        <w:t>SCell</w:t>
      </w:r>
      <w:proofErr w:type="spellEnd"/>
      <w:r w:rsidR="00671F8E">
        <w:t xml:space="preserve"> [2]. In our view, this restriction should be relaxed to minimize the TA acquisition latency when candidate cell is deactivated </w:t>
      </w:r>
      <w:proofErr w:type="spellStart"/>
      <w:r w:rsidR="00671F8E">
        <w:t>SCell</w:t>
      </w:r>
      <w:proofErr w:type="spellEnd"/>
      <w:r w:rsidR="00671F8E">
        <w:t xml:space="preserve">. </w:t>
      </w:r>
    </w:p>
    <w:p w14:paraId="7FB76295" w14:textId="5D5320F1" w:rsidR="00007FE4" w:rsidRDefault="00007FE4" w:rsidP="00242034">
      <w:pPr>
        <w:spacing w:after="0"/>
        <w:jc w:val="both"/>
      </w:pPr>
      <w:bookmarkStart w:id="11" w:name="_Hlk130372488"/>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A50896" w:rsidRPr="006C1A0F" w14:paraId="33B19FB3" w14:textId="77777777" w:rsidTr="00B90739">
        <w:trPr>
          <w:trHeight w:val="440"/>
        </w:trPr>
        <w:tc>
          <w:tcPr>
            <w:tcW w:w="9467" w:type="dxa"/>
          </w:tcPr>
          <w:p w14:paraId="7133E52D" w14:textId="4D7E7D5D" w:rsidR="00E22F8C" w:rsidRPr="00E22F8C" w:rsidRDefault="00E22F8C" w:rsidP="00E22F8C">
            <w:pPr>
              <w:pStyle w:val="Agreement"/>
              <w:numPr>
                <w:ilvl w:val="0"/>
                <w:numId w:val="0"/>
              </w:numPr>
              <w:rPr>
                <w:rFonts w:cs="Arial"/>
                <w:lang w:val="en-US"/>
              </w:rPr>
            </w:pPr>
            <w:r>
              <w:rPr>
                <w:rFonts w:cs="Arial"/>
                <w:lang w:val="en-US"/>
              </w:rPr>
              <w:t>RAN2</w:t>
            </w:r>
            <w:r w:rsidR="00671F8E">
              <w:rPr>
                <w:rFonts w:cs="Arial"/>
                <w:lang w:val="en-US"/>
              </w:rPr>
              <w:t xml:space="preserve"> </w:t>
            </w:r>
            <w:r w:rsidR="00184501">
              <w:rPr>
                <w:rFonts w:cs="Arial"/>
                <w:lang w:val="en-US"/>
              </w:rPr>
              <w:t>#119-bis-e</w:t>
            </w:r>
          </w:p>
          <w:p w14:paraId="5107CF89" w14:textId="6300F775" w:rsidR="00671F8E" w:rsidRPr="00671F8E" w:rsidRDefault="00A50896" w:rsidP="00671F8E">
            <w:pPr>
              <w:pStyle w:val="Agreement"/>
              <w:rPr>
                <w:rFonts w:cs="Arial"/>
                <w:lang w:val="en-US"/>
              </w:rPr>
            </w:pPr>
            <w:r w:rsidRPr="004C4F1C">
              <w:rPr>
                <w:rFonts w:cs="Arial"/>
                <w:lang w:val="en-US"/>
              </w:rPr>
              <w:t xml:space="preserve">For L1L2 mobility, Target </w:t>
            </w:r>
            <w:proofErr w:type="spellStart"/>
            <w:r w:rsidRPr="004C4F1C">
              <w:rPr>
                <w:rFonts w:cs="Arial"/>
                <w:lang w:val="en-US"/>
              </w:rPr>
              <w:t>Pcell</w:t>
            </w:r>
            <w:proofErr w:type="spellEnd"/>
            <w:r w:rsidRPr="004C4F1C">
              <w:rPr>
                <w:rFonts w:cs="Arial"/>
                <w:lang w:val="en-US"/>
              </w:rPr>
              <w:t>/</w:t>
            </w:r>
            <w:proofErr w:type="spellStart"/>
            <w:r w:rsidRPr="004C4F1C">
              <w:rPr>
                <w:rFonts w:cs="Arial"/>
                <w:lang w:val="en-US"/>
              </w:rPr>
              <w:t>SCell</w:t>
            </w:r>
            <w:proofErr w:type="spellEnd"/>
            <w:r w:rsidRPr="004C4F1C">
              <w:rPr>
                <w:rFonts w:cs="Arial"/>
                <w:lang w:val="en-US"/>
              </w:rPr>
              <w:t xml:space="preserve"> can be current </w:t>
            </w:r>
            <w:proofErr w:type="spellStart"/>
            <w:r w:rsidRPr="004C4F1C">
              <w:rPr>
                <w:rFonts w:cs="Arial"/>
                <w:lang w:val="en-US"/>
              </w:rPr>
              <w:t>SCell</w:t>
            </w:r>
            <w:proofErr w:type="spellEnd"/>
            <w:r w:rsidRPr="004C4F1C">
              <w:rPr>
                <w:rFonts w:cs="Arial"/>
                <w:lang w:val="en-US"/>
              </w:rPr>
              <w:t>/</w:t>
            </w:r>
            <w:proofErr w:type="spellStart"/>
            <w:r w:rsidRPr="004C4F1C">
              <w:rPr>
                <w:rFonts w:cs="Arial"/>
                <w:lang w:val="en-US"/>
              </w:rPr>
              <w:t>PCell</w:t>
            </w:r>
            <w:proofErr w:type="spellEnd"/>
            <w:r w:rsidRPr="004C4F1C">
              <w:rPr>
                <w:rFonts w:cs="Arial"/>
                <w:lang w:val="en-US"/>
              </w:rPr>
              <w:t xml:space="preserve">, i.e., current </w:t>
            </w:r>
            <w:proofErr w:type="spellStart"/>
            <w:r w:rsidRPr="004C4F1C">
              <w:rPr>
                <w:rFonts w:cs="Arial"/>
                <w:lang w:val="en-US"/>
              </w:rPr>
              <w:t>SCell</w:t>
            </w:r>
            <w:proofErr w:type="spellEnd"/>
            <w:r w:rsidRPr="004C4F1C">
              <w:rPr>
                <w:rFonts w:cs="Arial"/>
                <w:lang w:val="en-US"/>
              </w:rPr>
              <w:t>/</w:t>
            </w:r>
            <w:proofErr w:type="spellStart"/>
            <w:r w:rsidRPr="004C4F1C">
              <w:rPr>
                <w:rFonts w:cs="Arial"/>
                <w:lang w:val="en-US"/>
              </w:rPr>
              <w:t>PCell</w:t>
            </w:r>
            <w:proofErr w:type="spellEnd"/>
            <w:r w:rsidRPr="004C4F1C">
              <w:rPr>
                <w:rFonts w:cs="Arial"/>
                <w:lang w:val="en-US"/>
              </w:rPr>
              <w:t xml:space="preserve"> can be configured as candidates</w:t>
            </w:r>
          </w:p>
        </w:tc>
      </w:tr>
    </w:tbl>
    <w:p w14:paraId="50643B4E" w14:textId="77777777" w:rsidR="00A50896" w:rsidRDefault="00A50896" w:rsidP="00242034">
      <w:pPr>
        <w:spacing w:after="0"/>
        <w:jc w:val="both"/>
      </w:pPr>
    </w:p>
    <w:p w14:paraId="0B50E35F" w14:textId="1A2BB31D" w:rsidR="00503667" w:rsidRPr="0099042E" w:rsidRDefault="00503667" w:rsidP="00503667">
      <w:pPr>
        <w:tabs>
          <w:tab w:val="num" w:pos="1440"/>
        </w:tabs>
        <w:jc w:val="both"/>
        <w:rPr>
          <w:b/>
          <w:lang w:eastAsia="ja-JP"/>
        </w:rPr>
      </w:pPr>
      <w:bookmarkStart w:id="12" w:name="_Hlk117954704"/>
      <w:bookmarkEnd w:id="11"/>
      <w:r w:rsidRPr="00CC3545">
        <w:rPr>
          <w:b/>
          <w:u w:val="single"/>
          <w:lang w:eastAsia="ja-JP"/>
        </w:rPr>
        <w:t xml:space="preserve">Proposal </w:t>
      </w:r>
      <w:r>
        <w:rPr>
          <w:b/>
          <w:u w:val="single"/>
          <w:lang w:eastAsia="ja-JP"/>
        </w:rPr>
        <w:t>1</w:t>
      </w:r>
      <w:r w:rsidRPr="00CC3545">
        <w:rPr>
          <w:b/>
          <w:lang w:eastAsia="ja-JP"/>
        </w:rPr>
        <w:t xml:space="preserve">: </w:t>
      </w:r>
      <w:r w:rsidRPr="00503667">
        <w:rPr>
          <w:b/>
          <w:lang w:eastAsia="ja-JP"/>
        </w:rPr>
        <w:t>TA acquisition before cell switch command</w:t>
      </w:r>
      <w:r>
        <w:rPr>
          <w:b/>
          <w:lang w:eastAsia="ja-JP"/>
        </w:rPr>
        <w:t xml:space="preserve"> can be applied when candidate cell is deactivated </w:t>
      </w:r>
      <w:proofErr w:type="spellStart"/>
      <w:proofErr w:type="gramStart"/>
      <w:r>
        <w:rPr>
          <w:b/>
          <w:lang w:eastAsia="ja-JP"/>
        </w:rPr>
        <w:t>SCell</w:t>
      </w:r>
      <w:proofErr w:type="spellEnd"/>
      <w:proofErr w:type="gramEnd"/>
    </w:p>
    <w:p w14:paraId="392F6065" w14:textId="46FC13D8" w:rsidR="00503667" w:rsidRPr="0099042E" w:rsidRDefault="00781B9F" w:rsidP="00503667">
      <w:pPr>
        <w:numPr>
          <w:ilvl w:val="0"/>
          <w:numId w:val="4"/>
        </w:numPr>
        <w:tabs>
          <w:tab w:val="num" w:pos="1440"/>
        </w:tabs>
        <w:spacing w:after="0"/>
        <w:jc w:val="both"/>
        <w:rPr>
          <w:b/>
          <w:lang w:eastAsia="ja-JP"/>
        </w:rPr>
      </w:pPr>
      <w:r>
        <w:rPr>
          <w:b/>
          <w:lang w:eastAsia="ja-JP"/>
        </w:rPr>
        <w:t xml:space="preserve">At least </w:t>
      </w:r>
      <w:r w:rsidR="00503667">
        <w:rPr>
          <w:b/>
          <w:lang w:eastAsia="ja-JP"/>
        </w:rPr>
        <w:t xml:space="preserve">PRACH/SRS transmission can be allowed on candidate cell when it is deactivated </w:t>
      </w:r>
      <w:proofErr w:type="spellStart"/>
      <w:proofErr w:type="gramStart"/>
      <w:r w:rsidR="00503667">
        <w:rPr>
          <w:b/>
          <w:lang w:eastAsia="ja-JP"/>
        </w:rPr>
        <w:t>SCell</w:t>
      </w:r>
      <w:proofErr w:type="spellEnd"/>
      <w:proofErr w:type="gramEnd"/>
    </w:p>
    <w:bookmarkEnd w:id="12"/>
    <w:p w14:paraId="522FD245" w14:textId="0FA28074" w:rsidR="009F3308" w:rsidRDefault="009F3308" w:rsidP="00242034">
      <w:pPr>
        <w:spacing w:after="0"/>
        <w:jc w:val="both"/>
      </w:pPr>
    </w:p>
    <w:p w14:paraId="2BA3C786" w14:textId="7D0FC7E1" w:rsidR="009E0335" w:rsidRDefault="00AC1494" w:rsidP="00CE6DAD">
      <w:pPr>
        <w:spacing w:after="0"/>
        <w:jc w:val="both"/>
      </w:pPr>
      <w:bookmarkStart w:id="13" w:name="_Hlk126592231"/>
      <w:r>
        <w:t>As described in RAN1 #112 FL summary (R1-</w:t>
      </w:r>
      <w:r w:rsidRPr="00AC1494">
        <w:t>2302165</w:t>
      </w:r>
      <w:r>
        <w:t xml:space="preserve">), </w:t>
      </w:r>
      <w:r w:rsidR="006B1FE6" w:rsidRPr="006B1FE6">
        <w:t xml:space="preserve">for PRACH on candidate cell not part of UL CA, UE needs to prepare/store separate RF config for each such candidate cell. This is because UE needs to change RF config from </w:t>
      </w:r>
      <w:r w:rsidR="006B1FE6" w:rsidRPr="006B1FE6">
        <w:lastRenderedPageBreak/>
        <w:t>UL CA to that candidate CC for PRACH. The RF config includes the Tx filter</w:t>
      </w:r>
      <w:r w:rsidR="006B1FE6">
        <w:t xml:space="preserve"> to satisfy the corresponding CA/single CC emission mask requirement. In the existing time gap between PDCCH order DCI and PRACH in R17, the UE capability term </w:t>
      </w:r>
      <m:oMath>
        <m:sSub>
          <m:sSubPr>
            <m:ctrlPr>
              <w:rPr>
                <w:rFonts w:ascii="Cambria Math" w:hAnsi="Cambria Math"/>
                <w:b/>
                <w:lang w:eastAsia="ja-JP"/>
              </w:rPr>
            </m:ctrlPr>
          </m:sSubPr>
          <m:e>
            <m:r>
              <m:rPr>
                <m:sty m:val="bi"/>
              </m:rPr>
              <w:rPr>
                <w:rFonts w:ascii="Cambria Math" w:hAnsi="Cambria Math"/>
                <w:lang w:eastAsia="ja-JP"/>
              </w:rPr>
              <m:t>T</m:t>
            </m:r>
          </m:e>
          <m:sub>
            <m:r>
              <m:rPr>
                <m:sty m:val="b"/>
              </m:rPr>
              <w:rPr>
                <w:rFonts w:ascii="Cambria Math" w:hAnsi="Cambria Math"/>
                <w:lang w:eastAsia="ja-JP"/>
              </w:rPr>
              <m:t>switch</m:t>
            </m:r>
          </m:sub>
        </m:sSub>
      </m:oMath>
      <w:r w:rsidR="006B1FE6">
        <w:rPr>
          <w:b/>
          <w:lang w:eastAsia="ja-JP"/>
        </w:rPr>
        <w:t xml:space="preserve"> </w:t>
      </w:r>
      <w:r w:rsidR="006B1FE6" w:rsidRPr="006B1FE6">
        <w:t xml:space="preserve">is introduced to </w:t>
      </w:r>
      <w:r w:rsidR="006B1FE6">
        <w:t xml:space="preserve">account for the RF config switching action latency, which has max value of 210 us and assumes the corresponding source/target RF config has been generated/stored in memory. </w:t>
      </w:r>
    </w:p>
    <w:p w14:paraId="7E440820" w14:textId="77777777" w:rsidR="009E0335" w:rsidRDefault="009E0335" w:rsidP="00CE6DAD">
      <w:pPr>
        <w:spacing w:after="0"/>
        <w:jc w:val="both"/>
      </w:pPr>
    </w:p>
    <w:p w14:paraId="42B3D99C" w14:textId="2CA22224" w:rsidR="00CD0951" w:rsidRDefault="009F1D22" w:rsidP="00CD0951">
      <w:pPr>
        <w:spacing w:after="0"/>
        <w:jc w:val="both"/>
      </w:pPr>
      <w:r>
        <w:t xml:space="preserve">However, in case of LTM, the candidate cells across all frequencies may have a large </w:t>
      </w:r>
      <w:proofErr w:type="gramStart"/>
      <w:r>
        <w:t>number</w:t>
      </w:r>
      <w:r w:rsidR="008741D1">
        <w:t>, and</w:t>
      </w:r>
      <w:proofErr w:type="gramEnd"/>
      <w:r w:rsidR="008741D1">
        <w:t xml:space="preserve"> </w:t>
      </w:r>
      <w:r>
        <w:t xml:space="preserve">generating/storing RF config in advance for every candidate cell for potential PDCCH order may consume </w:t>
      </w:r>
      <w:r w:rsidR="009E0335">
        <w:t xml:space="preserve">significant amount of </w:t>
      </w:r>
      <w:r>
        <w:t>memory resource</w:t>
      </w:r>
      <w:r w:rsidR="008741D1">
        <w:t>, especially when those candidate cells have no traffic</w:t>
      </w:r>
      <w:r>
        <w:t xml:space="preserve">. </w:t>
      </w:r>
      <w:r w:rsidR="009E0335">
        <w:t xml:space="preserve">Therefore, we propose for PDCCH-order based PRACH on a candidate cell that is not UL serving cell, </w:t>
      </w:r>
      <w:proofErr w:type="gramStart"/>
      <w:r w:rsidR="009E0335">
        <w:t>i.e.</w:t>
      </w:r>
      <w:proofErr w:type="gramEnd"/>
      <w:r w:rsidR="009E0335">
        <w:t xml:space="preserve"> without PUCCH/PUSCH configured, an additional UE capability latency </w:t>
      </w:r>
      <w:bookmarkStart w:id="14" w:name="_Hlk130375152"/>
      <w:r w:rsidR="009E0335">
        <w:t xml:space="preserve">component  </w:t>
      </w:r>
      <m:oMath>
        <m:sSub>
          <m:sSubPr>
            <m:ctrlPr>
              <w:rPr>
                <w:rFonts w:ascii="Cambria Math" w:hAnsi="Cambria Math"/>
                <w:bCs/>
                <w:lang w:eastAsia="ja-JP"/>
              </w:rPr>
            </m:ctrlPr>
          </m:sSubPr>
          <m:e>
            <m:r>
              <w:rPr>
                <w:rFonts w:ascii="Cambria Math" w:hAnsi="Cambria Math"/>
                <w:lang w:eastAsia="ja-JP"/>
              </w:rPr>
              <m:t>T</m:t>
            </m:r>
          </m:e>
          <m:sub>
            <m:r>
              <m:rPr>
                <m:sty m:val="p"/>
              </m:rPr>
              <w:rPr>
                <w:rFonts w:ascii="Cambria Math" w:hAnsi="Cambria Math"/>
                <w:lang w:eastAsia="ja-JP"/>
              </w:rPr>
              <m:t>prepare</m:t>
            </m:r>
          </m:sub>
        </m:sSub>
      </m:oMath>
      <w:r w:rsidR="009E0335">
        <w:t xml:space="preserve"> </w:t>
      </w:r>
      <w:bookmarkEnd w:id="14"/>
      <w:r w:rsidR="009E0335">
        <w:t xml:space="preserve">can be added to the existing time gap between the DCI and PRACH as defined in 38.213-&gt;8.1. </w:t>
      </w:r>
      <w:r w:rsidR="00CD0951">
        <w:rPr>
          <w:bCs/>
          <w:lang w:eastAsia="ja-JP"/>
        </w:rPr>
        <w:t xml:space="preserve">The corresponding UE capability candidate value </w:t>
      </w:r>
      <w:r w:rsidR="00676EA7">
        <w:rPr>
          <w:bCs/>
          <w:lang w:eastAsia="ja-JP"/>
        </w:rPr>
        <w:t xml:space="preserve">should </w:t>
      </w:r>
      <w:r w:rsidR="00CD0951">
        <w:rPr>
          <w:bCs/>
          <w:lang w:eastAsia="ja-JP"/>
        </w:rPr>
        <w:t xml:space="preserve">at least include 0 and 7 </w:t>
      </w:r>
      <w:proofErr w:type="spellStart"/>
      <w:r w:rsidR="00CD0951">
        <w:rPr>
          <w:bCs/>
          <w:lang w:eastAsia="ja-JP"/>
        </w:rPr>
        <w:t>ms</w:t>
      </w:r>
      <w:proofErr w:type="spellEnd"/>
      <w:r w:rsidR="007F1122">
        <w:rPr>
          <w:bCs/>
          <w:lang w:eastAsia="ja-JP"/>
        </w:rPr>
        <w:t xml:space="preserve"> with t</w:t>
      </w:r>
      <w:r w:rsidR="007F1122" w:rsidRPr="007F1122">
        <w:rPr>
          <w:bCs/>
          <w:lang w:eastAsia="ja-JP"/>
        </w:rPr>
        <w:t xml:space="preserve">he non-zero value </w:t>
      </w:r>
      <w:r w:rsidR="008741D1">
        <w:rPr>
          <w:bCs/>
          <w:lang w:eastAsia="ja-JP"/>
        </w:rPr>
        <w:t>accommodating</w:t>
      </w:r>
      <w:r w:rsidR="007F1122" w:rsidRPr="007F1122">
        <w:rPr>
          <w:bCs/>
          <w:lang w:eastAsia="ja-JP"/>
        </w:rPr>
        <w:t xml:space="preserve"> </w:t>
      </w:r>
      <w:r w:rsidR="007F1122">
        <w:rPr>
          <w:bCs/>
          <w:lang w:eastAsia="ja-JP"/>
        </w:rPr>
        <w:t xml:space="preserve">the </w:t>
      </w:r>
      <w:r w:rsidR="007F1122" w:rsidRPr="007F1122">
        <w:rPr>
          <w:bCs/>
          <w:lang w:eastAsia="ja-JP"/>
        </w:rPr>
        <w:t xml:space="preserve">RF config generation latency when UE </w:t>
      </w:r>
      <w:r w:rsidR="008741D1">
        <w:rPr>
          <w:bCs/>
          <w:lang w:eastAsia="ja-JP"/>
        </w:rPr>
        <w:t>does not</w:t>
      </w:r>
      <w:r w:rsidR="007F1122" w:rsidRPr="007F1122">
        <w:rPr>
          <w:bCs/>
          <w:lang w:eastAsia="ja-JP"/>
        </w:rPr>
        <w:t xml:space="preserve"> </w:t>
      </w:r>
      <w:r w:rsidR="008741D1">
        <w:rPr>
          <w:bCs/>
          <w:lang w:eastAsia="ja-JP"/>
        </w:rPr>
        <w:t xml:space="preserve">in advance </w:t>
      </w:r>
      <w:r w:rsidR="007F1122" w:rsidRPr="007F1122">
        <w:rPr>
          <w:bCs/>
          <w:lang w:eastAsia="ja-JP"/>
        </w:rPr>
        <w:t>generate/store the corresponding RF config for PRACH</w:t>
      </w:r>
      <w:r w:rsidR="00CD0951">
        <w:rPr>
          <w:bCs/>
          <w:lang w:eastAsia="ja-JP"/>
        </w:rPr>
        <w:t xml:space="preserve">. </w:t>
      </w:r>
    </w:p>
    <w:p w14:paraId="278A2B95" w14:textId="7AB6BDFB" w:rsidR="00CD0951" w:rsidRDefault="00CD0951" w:rsidP="009E0335">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AC1494" w:rsidRPr="006C1A0F" w14:paraId="6A62798B" w14:textId="77777777" w:rsidTr="006F1412">
        <w:trPr>
          <w:trHeight w:val="440"/>
        </w:trPr>
        <w:tc>
          <w:tcPr>
            <w:tcW w:w="9467" w:type="dxa"/>
          </w:tcPr>
          <w:p w14:paraId="5E0BACAA" w14:textId="0C9328E9" w:rsidR="00AC1494" w:rsidRPr="000E51EE" w:rsidRDefault="00AC1494" w:rsidP="00AC1494">
            <w:pPr>
              <w:spacing w:after="0"/>
              <w:rPr>
                <w:bCs/>
                <w:lang w:eastAsia="ja-JP"/>
              </w:rPr>
            </w:pPr>
            <w:r w:rsidRPr="000E51EE">
              <w:rPr>
                <w:bCs/>
                <w:lang w:eastAsia="ja-JP"/>
              </w:rPr>
              <w:t xml:space="preserve">38.213-&gt;8.1: Existing time gap between PDCCH order DCI and PRACH </w:t>
            </w:r>
          </w:p>
          <w:p w14:paraId="2296F446" w14:textId="77777777" w:rsidR="00AC1494" w:rsidRDefault="00000000" w:rsidP="00AC1494">
            <w:pPr>
              <w:numPr>
                <w:ilvl w:val="0"/>
                <w:numId w:val="33"/>
              </w:numPr>
              <w:spacing w:after="0"/>
              <w:rPr>
                <w:b/>
                <w:lang w:eastAsia="ja-JP"/>
              </w:rPr>
            </w:pPr>
            <m:oMath>
              <m:sSub>
                <m:sSubPr>
                  <m:ctrlPr>
                    <w:rPr>
                      <w:rFonts w:ascii="Cambria Math" w:hAnsi="Cambria Math"/>
                      <w:b/>
                      <w:lang w:eastAsia="ja-JP"/>
                    </w:rPr>
                  </m:ctrlPr>
                </m:sSubPr>
                <m:e>
                  <m:r>
                    <m:rPr>
                      <m:sty m:val="bi"/>
                    </m:rPr>
                    <w:rPr>
                      <w:rFonts w:ascii="Cambria Math" w:hAnsi="Cambria Math"/>
                      <w:lang w:eastAsia="ja-JP"/>
                    </w:rPr>
                    <m:t>N</m:t>
                  </m:r>
                </m:e>
                <m:sub>
                  <m:r>
                    <m:rPr>
                      <m:sty m:val="bi"/>
                    </m:rPr>
                    <w:rPr>
                      <w:rFonts w:ascii="Cambria Math" w:hAnsi="Cambria Math"/>
                      <w:lang w:eastAsia="ja-JP"/>
                    </w:rPr>
                    <m:t>T</m:t>
                  </m:r>
                  <m:r>
                    <m:rPr>
                      <m:sty m:val="b"/>
                    </m:rPr>
                    <w:rPr>
                      <w:rFonts w:ascii="Cambria Math" w:hAnsi="Cambria Math"/>
                      <w:lang w:eastAsia="ja-JP"/>
                    </w:rPr>
                    <m:t>,2</m:t>
                  </m:r>
                </m:sub>
              </m:sSub>
              <m:r>
                <m:rPr>
                  <m:sty m:val="b"/>
                </m:rPr>
                <w:rPr>
                  <w:rFonts w:ascii="Cambria Math" w:hAnsi="Cambria Math"/>
                  <w:lang w:eastAsia="ja-JP"/>
                </w:rPr>
                <m:t xml:space="preserve">+ </m:t>
              </m:r>
              <m:sSub>
                <m:sSubPr>
                  <m:ctrlPr>
                    <w:rPr>
                      <w:rFonts w:ascii="Cambria Math" w:hAnsi="Cambria Math"/>
                      <w:b/>
                      <w:lang w:eastAsia="ja-JP"/>
                    </w:rPr>
                  </m:ctrlPr>
                </m:sSubPr>
                <m:e>
                  <m:r>
                    <m:rPr>
                      <m:sty m:val="b"/>
                    </m:rPr>
                    <w:rPr>
                      <w:rFonts w:ascii="Cambria Math" w:hAnsi="Cambria Math"/>
                      <w:lang w:eastAsia="ja-JP"/>
                    </w:rPr>
                    <m:t>∆</m:t>
                  </m:r>
                </m:e>
                <m:sub>
                  <m:r>
                    <m:rPr>
                      <m:sty m:val="b"/>
                    </m:rPr>
                    <w:rPr>
                      <w:rFonts w:ascii="Cambria Math" w:hAnsi="Cambria Math"/>
                      <w:lang w:eastAsia="ja-JP"/>
                    </w:rPr>
                    <m:t>BWPSwitching</m:t>
                  </m:r>
                </m:sub>
              </m:sSub>
              <m:r>
                <m:rPr>
                  <m:sty m:val="b"/>
                </m:rPr>
                <w:rPr>
                  <w:rFonts w:ascii="Cambria Math" w:hAnsi="Cambria Math"/>
                  <w:lang w:eastAsia="ja-JP"/>
                </w:rPr>
                <m:t>+</m:t>
              </m:r>
              <m:sSub>
                <m:sSubPr>
                  <m:ctrlPr>
                    <w:rPr>
                      <w:rFonts w:ascii="Cambria Math" w:hAnsi="Cambria Math"/>
                      <w:b/>
                      <w:lang w:eastAsia="ja-JP"/>
                    </w:rPr>
                  </m:ctrlPr>
                </m:sSubPr>
                <m:e>
                  <m:r>
                    <m:rPr>
                      <m:sty m:val="b"/>
                    </m:rPr>
                    <w:rPr>
                      <w:rFonts w:ascii="Cambria Math" w:hAnsi="Cambria Math"/>
                      <w:lang w:eastAsia="ja-JP"/>
                    </w:rPr>
                    <m:t>∆</m:t>
                  </m:r>
                </m:e>
                <m:sub>
                  <m:r>
                    <m:rPr>
                      <m:sty m:val="b"/>
                    </m:rPr>
                    <w:rPr>
                      <w:rFonts w:ascii="Cambria Math" w:hAnsi="Cambria Math"/>
                      <w:lang w:eastAsia="ja-JP"/>
                    </w:rPr>
                    <m:t>Delay</m:t>
                  </m:r>
                </m:sub>
              </m:sSub>
              <m:r>
                <m:rPr>
                  <m:sty m:val="b"/>
                </m:rPr>
                <w:rPr>
                  <w:rFonts w:ascii="Cambria Math" w:hAnsi="Cambria Math"/>
                  <w:lang w:eastAsia="ja-JP"/>
                </w:rPr>
                <m:t>+</m:t>
              </m:r>
              <m:sSub>
                <m:sSubPr>
                  <m:ctrlPr>
                    <w:rPr>
                      <w:rFonts w:ascii="Cambria Math" w:hAnsi="Cambria Math"/>
                      <w:b/>
                      <w:lang w:eastAsia="ja-JP"/>
                    </w:rPr>
                  </m:ctrlPr>
                </m:sSubPr>
                <m:e>
                  <m:r>
                    <m:rPr>
                      <m:sty m:val="bi"/>
                    </m:rPr>
                    <w:rPr>
                      <w:rFonts w:ascii="Cambria Math" w:hAnsi="Cambria Math"/>
                      <w:lang w:eastAsia="ja-JP"/>
                    </w:rPr>
                    <m:t>T</m:t>
                  </m:r>
                </m:e>
                <m:sub>
                  <m:r>
                    <m:rPr>
                      <m:sty m:val="b"/>
                    </m:rPr>
                    <w:rPr>
                      <w:rFonts w:ascii="Cambria Math" w:hAnsi="Cambria Math"/>
                      <w:lang w:eastAsia="ja-JP"/>
                    </w:rPr>
                    <m:t>switch</m:t>
                  </m:r>
                </m:sub>
              </m:sSub>
            </m:oMath>
            <w:r w:rsidR="00AC1494" w:rsidRPr="009F2242">
              <w:rPr>
                <w:b/>
                <w:lang w:eastAsia="ja-JP"/>
              </w:rPr>
              <w:t xml:space="preserve"> msec</w:t>
            </w:r>
          </w:p>
          <w:p w14:paraId="0C99009C" w14:textId="77777777" w:rsidR="00CB422D" w:rsidRDefault="00CB422D" w:rsidP="00CB422D">
            <w:pPr>
              <w:spacing w:after="0"/>
              <w:rPr>
                <w:b/>
                <w:lang w:eastAsia="ja-JP"/>
              </w:rPr>
            </w:pPr>
          </w:p>
          <w:p w14:paraId="632BB5DE" w14:textId="72E5FFCF" w:rsidR="00CB422D" w:rsidRPr="000E51EE" w:rsidRDefault="00CB422D" w:rsidP="00CB422D">
            <w:pPr>
              <w:spacing w:after="0"/>
              <w:rPr>
                <w:bCs/>
                <w:lang w:eastAsia="ja-JP"/>
              </w:rPr>
            </w:pPr>
            <w:r w:rsidRPr="000E51EE">
              <w:rPr>
                <w:bCs/>
                <w:lang w:eastAsia="ja-JP"/>
              </w:rPr>
              <w:t xml:space="preserve">38.331: UE capability on </w:t>
            </w:r>
            <m:oMath>
              <m:sSub>
                <m:sSubPr>
                  <m:ctrlPr>
                    <w:rPr>
                      <w:rFonts w:ascii="Cambria Math" w:hAnsi="Cambria Math"/>
                      <w:bCs/>
                      <w:lang w:eastAsia="ja-JP"/>
                    </w:rPr>
                  </m:ctrlPr>
                </m:sSubPr>
                <m:e>
                  <m:r>
                    <w:rPr>
                      <w:rFonts w:ascii="Cambria Math" w:hAnsi="Cambria Math"/>
                      <w:lang w:eastAsia="ja-JP"/>
                    </w:rPr>
                    <m:t>T</m:t>
                  </m:r>
                </m:e>
                <m:sub>
                  <m:r>
                    <m:rPr>
                      <m:sty m:val="p"/>
                    </m:rPr>
                    <w:rPr>
                      <w:rFonts w:ascii="Cambria Math" w:hAnsi="Cambria Math"/>
                      <w:lang w:eastAsia="ja-JP"/>
                    </w:rPr>
                    <m:t>switch</m:t>
                  </m:r>
                </m:sub>
              </m:sSub>
            </m:oMath>
          </w:p>
          <w:p w14:paraId="4210836A" w14:textId="77777777" w:rsidR="00CB422D" w:rsidRDefault="00CB422D" w:rsidP="00CB422D">
            <w:pPr>
              <w:spacing w:after="0"/>
              <w:rPr>
                <w:b/>
                <w:lang w:eastAsia="ja-JP"/>
              </w:rPr>
            </w:pPr>
          </w:p>
          <w:p w14:paraId="425ACAC1" w14:textId="77777777" w:rsidR="00CB422D" w:rsidRDefault="00CB422D" w:rsidP="00CB422D">
            <w:pPr>
              <w:shd w:val="clear" w:color="auto" w:fill="E6E6E6"/>
              <w:overflowPunct w:val="0"/>
              <w:autoSpaceDE w:val="0"/>
              <w:autoSpaceDN w:val="0"/>
              <w:rPr>
                <w:rFonts w:ascii="Courier New" w:hAnsi="Courier New" w:cs="Courier New"/>
                <w:sz w:val="16"/>
                <w:szCs w:val="16"/>
                <w:lang w:eastAsia="en-GB"/>
              </w:rPr>
            </w:pPr>
            <w:r>
              <w:rPr>
                <w:rFonts w:ascii="Courier New" w:hAnsi="Courier New" w:cs="Courier New"/>
                <w:color w:val="000000"/>
                <w:sz w:val="16"/>
                <w:szCs w:val="16"/>
                <w:lang w:eastAsia="en-GB"/>
              </w:rPr>
              <w:t>ULTxSwitchingBandPair-r</w:t>
            </w:r>
            <w:proofErr w:type="gramStart"/>
            <w:r>
              <w:rPr>
                <w:rFonts w:ascii="Courier New" w:hAnsi="Courier New" w:cs="Courier New"/>
                <w:color w:val="000000"/>
                <w:sz w:val="16"/>
                <w:szCs w:val="16"/>
                <w:lang w:eastAsia="en-GB"/>
              </w:rPr>
              <w:t>16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3021276E" w14:textId="77777777" w:rsidR="00CB422D" w:rsidRDefault="00CB422D" w:rsidP="00CB422D">
            <w:pPr>
              <w:shd w:val="clear" w:color="auto" w:fill="E6E6E6"/>
              <w:overflowPunct w:val="0"/>
              <w:autoSpaceDE w:val="0"/>
              <w:autoSpaceDN w:val="0"/>
              <w:rPr>
                <w:rFonts w:ascii="Courier New" w:hAnsi="Courier New" w:cs="Courier New"/>
                <w:sz w:val="16"/>
                <w:szCs w:val="16"/>
                <w:lang w:eastAsia="en-GB"/>
              </w:rPr>
            </w:pPr>
            <w:r>
              <w:rPr>
                <w:rFonts w:ascii="Courier New" w:hAnsi="Courier New" w:cs="Courier New"/>
                <w:color w:val="000000"/>
                <w:sz w:val="16"/>
                <w:szCs w:val="16"/>
                <w:lang w:eastAsia="en-GB"/>
              </w:rPr>
              <w:t xml:space="preserve">    bandIndexUL1-r16                    </w:t>
            </w:r>
            <w:proofErr w:type="gramStart"/>
            <w:r>
              <w:rPr>
                <w:rFonts w:ascii="Courier New" w:hAnsi="Courier New" w:cs="Courier New"/>
                <w:color w:val="993366"/>
                <w:sz w:val="16"/>
                <w:szCs w:val="16"/>
                <w:lang w:eastAsia="en-GB"/>
              </w:rPr>
              <w:t>INTEGER</w:t>
            </w:r>
            <w:r>
              <w:rPr>
                <w:rFonts w:ascii="Courier New" w:hAnsi="Courier New" w:cs="Courier New"/>
                <w:color w:val="000000"/>
                <w:sz w:val="16"/>
                <w:szCs w:val="16"/>
                <w:lang w:eastAsia="en-GB"/>
              </w:rPr>
              <w:t>(</w:t>
            </w:r>
            <w:proofErr w:type="gramEnd"/>
            <w:r>
              <w:rPr>
                <w:rFonts w:ascii="Courier New" w:hAnsi="Courier New" w:cs="Courier New"/>
                <w:color w:val="000000"/>
                <w:sz w:val="16"/>
                <w:szCs w:val="16"/>
                <w:lang w:eastAsia="en-GB"/>
              </w:rPr>
              <w:t>1..maxSimultaneousBands),</w:t>
            </w:r>
          </w:p>
          <w:p w14:paraId="02F26E39" w14:textId="77777777" w:rsidR="00CB422D" w:rsidRDefault="00CB422D" w:rsidP="00CB422D">
            <w:pPr>
              <w:shd w:val="clear" w:color="auto" w:fill="E6E6E6"/>
              <w:overflowPunct w:val="0"/>
              <w:autoSpaceDE w:val="0"/>
              <w:autoSpaceDN w:val="0"/>
              <w:rPr>
                <w:rFonts w:ascii="Courier New" w:hAnsi="Courier New" w:cs="Courier New"/>
                <w:sz w:val="16"/>
                <w:szCs w:val="16"/>
                <w:lang w:eastAsia="en-GB"/>
              </w:rPr>
            </w:pPr>
            <w:r>
              <w:rPr>
                <w:rFonts w:ascii="Courier New" w:hAnsi="Courier New" w:cs="Courier New"/>
                <w:color w:val="000000"/>
                <w:sz w:val="16"/>
                <w:szCs w:val="16"/>
                <w:lang w:eastAsia="en-GB"/>
              </w:rPr>
              <w:t xml:space="preserve">    bandIndexUL2-r16                    </w:t>
            </w:r>
            <w:proofErr w:type="gramStart"/>
            <w:r>
              <w:rPr>
                <w:rFonts w:ascii="Courier New" w:hAnsi="Courier New" w:cs="Courier New"/>
                <w:color w:val="993366"/>
                <w:sz w:val="16"/>
                <w:szCs w:val="16"/>
                <w:lang w:eastAsia="en-GB"/>
              </w:rPr>
              <w:t>INTEGER</w:t>
            </w:r>
            <w:r>
              <w:rPr>
                <w:rFonts w:ascii="Courier New" w:hAnsi="Courier New" w:cs="Courier New"/>
                <w:color w:val="000000"/>
                <w:sz w:val="16"/>
                <w:szCs w:val="16"/>
                <w:lang w:eastAsia="en-GB"/>
              </w:rPr>
              <w:t>(</w:t>
            </w:r>
            <w:proofErr w:type="gramEnd"/>
            <w:r>
              <w:rPr>
                <w:rFonts w:ascii="Courier New" w:hAnsi="Courier New" w:cs="Courier New"/>
                <w:color w:val="000000"/>
                <w:sz w:val="16"/>
                <w:szCs w:val="16"/>
                <w:lang w:eastAsia="en-GB"/>
              </w:rPr>
              <w:t>1..maxSimultaneousBands),</w:t>
            </w:r>
          </w:p>
          <w:p w14:paraId="297B2A38" w14:textId="77777777" w:rsidR="00CB422D" w:rsidRDefault="00CB422D" w:rsidP="00CB422D">
            <w:pPr>
              <w:shd w:val="clear" w:color="auto" w:fill="E6E6E6"/>
              <w:overflowPunct w:val="0"/>
              <w:autoSpaceDE w:val="0"/>
              <w:autoSpaceDN w:val="0"/>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r w:rsidRPr="00EA2D2E">
              <w:rPr>
                <w:rFonts w:ascii="Courier New" w:hAnsi="Courier New" w:cs="Courier New"/>
                <w:color w:val="000000"/>
                <w:sz w:val="16"/>
                <w:szCs w:val="16"/>
                <w:highlight w:val="lightGray"/>
                <w:lang w:eastAsia="en-GB"/>
              </w:rPr>
              <w:t xml:space="preserve">uplinkTxSwitchingPeriod-r16         </w:t>
            </w:r>
            <w:r w:rsidRPr="00EA2D2E">
              <w:rPr>
                <w:rFonts w:ascii="Courier New" w:hAnsi="Courier New" w:cs="Courier New"/>
                <w:color w:val="993366"/>
                <w:sz w:val="16"/>
                <w:szCs w:val="16"/>
                <w:highlight w:val="lightGray"/>
                <w:lang w:eastAsia="en-GB"/>
              </w:rPr>
              <w:t>ENUMERATED</w:t>
            </w:r>
            <w:r w:rsidRPr="00EA2D2E">
              <w:rPr>
                <w:rFonts w:ascii="Courier New" w:hAnsi="Courier New" w:cs="Courier New"/>
                <w:color w:val="000000"/>
                <w:sz w:val="16"/>
                <w:szCs w:val="16"/>
                <w:highlight w:val="lightGray"/>
                <w:lang w:eastAsia="en-GB"/>
              </w:rPr>
              <w:t xml:space="preserve"> {n35us, n140us, n210us},</w:t>
            </w:r>
          </w:p>
          <w:p w14:paraId="750F71F2" w14:textId="77777777" w:rsidR="00CB422D" w:rsidRDefault="00CB422D" w:rsidP="00CB422D">
            <w:pPr>
              <w:shd w:val="clear" w:color="auto" w:fill="E6E6E6"/>
              <w:overflowPunct w:val="0"/>
              <w:autoSpaceDE w:val="0"/>
              <w:autoSpaceDN w:val="0"/>
              <w:rPr>
                <w:rFonts w:ascii="Courier New" w:hAnsi="Courier New" w:cs="Courier New"/>
                <w:sz w:val="16"/>
                <w:szCs w:val="16"/>
                <w:lang w:eastAsia="en-GB"/>
              </w:rPr>
            </w:pPr>
            <w:r>
              <w:rPr>
                <w:rFonts w:ascii="Courier New" w:hAnsi="Courier New" w:cs="Courier New"/>
                <w:color w:val="000000"/>
                <w:sz w:val="16"/>
                <w:szCs w:val="16"/>
                <w:lang w:eastAsia="en-GB"/>
              </w:rPr>
              <w:t xml:space="preserve">    uplinkTxSwitching-DL-Interruption-r16 </w:t>
            </w:r>
            <w:r>
              <w:rPr>
                <w:rFonts w:ascii="Courier New" w:hAnsi="Courier New" w:cs="Courier New"/>
                <w:color w:val="993366"/>
                <w:sz w:val="16"/>
                <w:szCs w:val="16"/>
                <w:lang w:eastAsia="en-GB"/>
              </w:rPr>
              <w:t>BIT</w:t>
            </w:r>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STRING</w:t>
            </w:r>
            <w:r>
              <w:rPr>
                <w:rFonts w:ascii="Courier New" w:hAnsi="Courier New" w:cs="Courier New"/>
                <w:color w:val="000000"/>
                <w:sz w:val="16"/>
                <w:szCs w:val="16"/>
                <w:lang w:eastAsia="en-GB"/>
              </w:rPr>
              <w:t xml:space="preserve"> (</w:t>
            </w:r>
            <w:proofErr w:type="gramStart"/>
            <w:r>
              <w:rPr>
                <w:rFonts w:ascii="Courier New" w:hAnsi="Courier New" w:cs="Courier New"/>
                <w:color w:val="993366"/>
                <w:sz w:val="16"/>
                <w:szCs w:val="16"/>
                <w:lang w:eastAsia="en-GB"/>
              </w:rPr>
              <w:t>SIZE</w:t>
            </w:r>
            <w:r>
              <w:rPr>
                <w:rFonts w:ascii="Courier New" w:hAnsi="Courier New" w:cs="Courier New"/>
                <w:color w:val="000000"/>
                <w:sz w:val="16"/>
                <w:szCs w:val="16"/>
                <w:lang w:eastAsia="en-GB"/>
              </w:rPr>
              <w:t>(</w:t>
            </w:r>
            <w:proofErr w:type="gramEnd"/>
            <w:r>
              <w:rPr>
                <w:rFonts w:ascii="Courier New" w:hAnsi="Courier New" w:cs="Courier New"/>
                <w:color w:val="000000"/>
                <w:sz w:val="16"/>
                <w:szCs w:val="16"/>
                <w:lang w:eastAsia="en-GB"/>
              </w:rPr>
              <w:t xml:space="preserve">1..maxSimultaneousBands)) </w:t>
            </w:r>
            <w:r>
              <w:rPr>
                <w:rFonts w:ascii="Courier New" w:hAnsi="Courier New" w:cs="Courier New"/>
                <w:color w:val="993366"/>
                <w:sz w:val="16"/>
                <w:szCs w:val="16"/>
                <w:lang w:eastAsia="en-GB"/>
              </w:rPr>
              <w:t>OPTIONAL</w:t>
            </w:r>
          </w:p>
          <w:p w14:paraId="6C934C52" w14:textId="77777777" w:rsidR="00CB422D" w:rsidRDefault="00CB422D" w:rsidP="00CB422D">
            <w:pPr>
              <w:shd w:val="clear" w:color="auto" w:fill="E6E6E6"/>
              <w:overflowPunct w:val="0"/>
              <w:autoSpaceDE w:val="0"/>
              <w:autoSpaceDN w:val="0"/>
              <w:rPr>
                <w:rFonts w:ascii="Courier New" w:hAnsi="Courier New" w:cs="Courier New"/>
                <w:sz w:val="16"/>
                <w:szCs w:val="16"/>
                <w:lang w:eastAsia="en-GB"/>
              </w:rPr>
            </w:pPr>
            <w:r>
              <w:rPr>
                <w:rFonts w:ascii="Courier New" w:hAnsi="Courier New" w:cs="Courier New"/>
                <w:color w:val="000000"/>
                <w:sz w:val="16"/>
                <w:szCs w:val="16"/>
                <w:lang w:eastAsia="en-GB"/>
              </w:rPr>
              <w:t>}</w:t>
            </w:r>
          </w:p>
          <w:p w14:paraId="69E3C5EB" w14:textId="77777777" w:rsidR="00CB422D" w:rsidRDefault="00CB422D" w:rsidP="00CB422D">
            <w:pPr>
              <w:shd w:val="clear" w:color="auto" w:fill="E6E6E6"/>
              <w:overflowPunct w:val="0"/>
              <w:autoSpaceDE w:val="0"/>
              <w:autoSpaceDN w:val="0"/>
              <w:rPr>
                <w:rFonts w:ascii="Courier New" w:hAnsi="Courier New" w:cs="Courier New"/>
                <w:sz w:val="16"/>
                <w:szCs w:val="16"/>
                <w:lang w:eastAsia="en-GB"/>
              </w:rPr>
            </w:pPr>
            <w:r>
              <w:rPr>
                <w:rFonts w:ascii="Courier New" w:hAnsi="Courier New" w:cs="Courier New"/>
                <w:color w:val="000000"/>
                <w:sz w:val="16"/>
                <w:szCs w:val="16"/>
                <w:lang w:eastAsia="en-GB"/>
              </w:rPr>
              <w:t>ULTxSwitchingBandPair-v</w:t>
            </w:r>
            <w:proofErr w:type="gramStart"/>
            <w:r>
              <w:rPr>
                <w:rFonts w:ascii="Courier New" w:hAnsi="Courier New" w:cs="Courier New"/>
                <w:color w:val="000000"/>
                <w:sz w:val="16"/>
                <w:szCs w:val="16"/>
                <w:lang w:eastAsia="en-GB"/>
              </w:rPr>
              <w:t>1700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622CCA5F" w14:textId="77777777" w:rsidR="00CB422D" w:rsidRDefault="00CB422D" w:rsidP="00CB422D">
            <w:pPr>
              <w:shd w:val="clear" w:color="auto" w:fill="E6E6E6"/>
              <w:overflowPunct w:val="0"/>
              <w:autoSpaceDE w:val="0"/>
              <w:autoSpaceDN w:val="0"/>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r w:rsidRPr="00EA2D2E">
              <w:rPr>
                <w:rFonts w:ascii="Courier New" w:hAnsi="Courier New" w:cs="Courier New"/>
                <w:color w:val="000000"/>
                <w:sz w:val="16"/>
                <w:szCs w:val="16"/>
                <w:highlight w:val="lightGray"/>
                <w:lang w:eastAsia="en-GB"/>
              </w:rPr>
              <w:t xml:space="preserve">uplinkTxSwitchingPeriod2T2T-r17     </w:t>
            </w:r>
            <w:r w:rsidRPr="00EA2D2E">
              <w:rPr>
                <w:rFonts w:ascii="Courier New" w:hAnsi="Courier New" w:cs="Courier New"/>
                <w:color w:val="993366"/>
                <w:sz w:val="16"/>
                <w:szCs w:val="16"/>
                <w:highlight w:val="lightGray"/>
                <w:lang w:eastAsia="en-GB"/>
              </w:rPr>
              <w:t>ENUMERATED</w:t>
            </w:r>
            <w:r w:rsidRPr="00EA2D2E">
              <w:rPr>
                <w:rFonts w:ascii="Courier New" w:hAnsi="Courier New" w:cs="Courier New"/>
                <w:color w:val="000000"/>
                <w:sz w:val="16"/>
                <w:szCs w:val="16"/>
                <w:highlight w:val="lightGray"/>
                <w:lang w:eastAsia="en-GB"/>
              </w:rPr>
              <w:t xml:space="preserve"> {n35us, n140us, n210</w:t>
            </w:r>
            <w:proofErr w:type="gramStart"/>
            <w:r w:rsidRPr="00EA2D2E">
              <w:rPr>
                <w:rFonts w:ascii="Courier New" w:hAnsi="Courier New" w:cs="Courier New"/>
                <w:color w:val="000000"/>
                <w:sz w:val="16"/>
                <w:szCs w:val="16"/>
                <w:highlight w:val="lightGray"/>
                <w:lang w:eastAsia="en-GB"/>
              </w:rPr>
              <w:t>us}   </w:t>
            </w:r>
            <w:proofErr w:type="gramEnd"/>
            <w:r w:rsidRPr="00EA2D2E">
              <w:rPr>
                <w:rFonts w:ascii="Courier New" w:hAnsi="Courier New" w:cs="Courier New"/>
                <w:color w:val="000000"/>
                <w:sz w:val="16"/>
                <w:szCs w:val="16"/>
                <w:highlight w:val="lightGray"/>
                <w:lang w:eastAsia="en-GB"/>
              </w:rPr>
              <w:t xml:space="preserve">  </w:t>
            </w:r>
            <w:r w:rsidRPr="00EA2D2E">
              <w:rPr>
                <w:rFonts w:ascii="Courier New" w:hAnsi="Courier New" w:cs="Courier New"/>
                <w:color w:val="993366"/>
                <w:sz w:val="16"/>
                <w:szCs w:val="16"/>
                <w:highlight w:val="lightGray"/>
                <w:lang w:eastAsia="en-GB"/>
              </w:rPr>
              <w:t>OPTIONAL</w:t>
            </w:r>
          </w:p>
          <w:p w14:paraId="2CC3B0CD" w14:textId="0E8E4470" w:rsidR="00CB422D" w:rsidRPr="00AC1494" w:rsidRDefault="00CB422D" w:rsidP="00CB422D">
            <w:pPr>
              <w:spacing w:after="0"/>
              <w:rPr>
                <w:b/>
                <w:lang w:eastAsia="ja-JP"/>
              </w:rPr>
            </w:pPr>
            <w:r>
              <w:rPr>
                <w:rFonts w:ascii="Courier New" w:hAnsi="Courier New" w:cs="Courier New"/>
                <w:color w:val="000000"/>
                <w:sz w:val="16"/>
                <w:szCs w:val="16"/>
                <w:lang w:eastAsia="en-GB"/>
              </w:rPr>
              <w:t>}</w:t>
            </w:r>
          </w:p>
        </w:tc>
      </w:tr>
    </w:tbl>
    <w:p w14:paraId="5EDDB7DD" w14:textId="77777777" w:rsidR="00AC1494" w:rsidRDefault="00AC1494" w:rsidP="00AC1494">
      <w:pPr>
        <w:spacing w:after="0"/>
        <w:jc w:val="both"/>
      </w:pPr>
    </w:p>
    <w:p w14:paraId="0C839A9F" w14:textId="1F821C52" w:rsidR="009F2242" w:rsidRPr="009F2242" w:rsidRDefault="009F2242" w:rsidP="009F2242">
      <w:pPr>
        <w:spacing w:after="0"/>
        <w:rPr>
          <w:b/>
          <w:lang w:eastAsia="ja-JP"/>
        </w:rPr>
      </w:pPr>
      <w:r w:rsidRPr="00EA2D2E">
        <w:rPr>
          <w:b/>
          <w:u w:val="single"/>
          <w:lang w:eastAsia="ja-JP"/>
        </w:rPr>
        <w:t xml:space="preserve">Proposal </w:t>
      </w:r>
      <w:r w:rsidR="00E37686" w:rsidRPr="00EA2D2E">
        <w:rPr>
          <w:b/>
          <w:u w:val="single"/>
          <w:lang w:eastAsia="ja-JP"/>
        </w:rPr>
        <w:t>2</w:t>
      </w:r>
      <w:r w:rsidRPr="00EA2D2E">
        <w:rPr>
          <w:b/>
          <w:lang w:eastAsia="ja-JP"/>
        </w:rPr>
        <w:t>: For PDCCH-order based PRACH on a candidate cell that is</w:t>
      </w:r>
      <w:r w:rsidR="00FF03F6" w:rsidRPr="00EA2D2E">
        <w:rPr>
          <w:b/>
          <w:lang w:eastAsia="ja-JP"/>
        </w:rPr>
        <w:t xml:space="preserve"> not </w:t>
      </w:r>
      <w:r w:rsidR="00DC7ABD" w:rsidRPr="00EA2D2E">
        <w:rPr>
          <w:b/>
          <w:lang w:eastAsia="ja-JP"/>
        </w:rPr>
        <w:t xml:space="preserve">a </w:t>
      </w:r>
      <w:r w:rsidR="00FF03F6" w:rsidRPr="00EA2D2E">
        <w:rPr>
          <w:b/>
          <w:lang w:eastAsia="ja-JP"/>
        </w:rPr>
        <w:t>current serving cell with PUCCH/PUSCH</w:t>
      </w:r>
      <w:r w:rsidRPr="009F2242">
        <w:rPr>
          <w:b/>
          <w:lang w:eastAsia="ja-JP"/>
        </w:rPr>
        <w:t xml:space="preserve">, an additional </w:t>
      </w:r>
      <w:r w:rsidR="008741D1">
        <w:rPr>
          <w:b/>
          <w:lang w:eastAsia="ja-JP"/>
        </w:rPr>
        <w:t xml:space="preserve">UE capability </w:t>
      </w:r>
      <w:r w:rsidRPr="009F2242">
        <w:rPr>
          <w:b/>
          <w:lang w:eastAsia="ja-JP"/>
        </w:rPr>
        <w:t>latency component  </w:t>
      </w:r>
      <w:bookmarkStart w:id="15" w:name="_Hlk130375070"/>
      <m:oMath>
        <m:sSub>
          <m:sSubPr>
            <m:ctrlPr>
              <w:rPr>
                <w:rFonts w:ascii="Cambria Math" w:hAnsi="Cambria Math"/>
                <w:b/>
                <w:color w:val="FF0000"/>
                <w:lang w:eastAsia="ja-JP"/>
              </w:rPr>
            </m:ctrlPr>
          </m:sSubPr>
          <m:e>
            <m:r>
              <m:rPr>
                <m:sty m:val="bi"/>
              </m:rPr>
              <w:rPr>
                <w:rFonts w:ascii="Cambria Math" w:hAnsi="Cambria Math"/>
                <w:color w:val="FF0000"/>
                <w:lang w:eastAsia="ja-JP"/>
              </w:rPr>
              <m:t>T</m:t>
            </m:r>
          </m:e>
          <m:sub>
            <m:r>
              <m:rPr>
                <m:sty m:val="b"/>
              </m:rPr>
              <w:rPr>
                <w:rFonts w:ascii="Cambria Math" w:hAnsi="Cambria Math"/>
                <w:color w:val="FF0000"/>
                <w:lang w:eastAsia="ja-JP"/>
              </w:rPr>
              <m:t>prepare</m:t>
            </m:r>
          </m:sub>
        </m:sSub>
      </m:oMath>
      <w:bookmarkEnd w:id="15"/>
      <w:r w:rsidRPr="009F2242">
        <w:rPr>
          <w:b/>
          <w:lang w:eastAsia="ja-JP"/>
        </w:rPr>
        <w:t xml:space="preserve"> can be added to the existing time gap between the </w:t>
      </w:r>
      <w:r w:rsidR="0028163D">
        <w:rPr>
          <w:b/>
          <w:lang w:eastAsia="ja-JP"/>
        </w:rPr>
        <w:t xml:space="preserve">PDCCH order </w:t>
      </w:r>
      <w:r w:rsidRPr="009F2242">
        <w:rPr>
          <w:b/>
          <w:lang w:eastAsia="ja-JP"/>
        </w:rPr>
        <w:t>DCI and PRACH as defined in 38.213-&gt;</w:t>
      </w:r>
      <w:proofErr w:type="gramStart"/>
      <w:r w:rsidRPr="009F2242">
        <w:rPr>
          <w:b/>
          <w:lang w:eastAsia="ja-JP"/>
        </w:rPr>
        <w:t>8.1</w:t>
      </w:r>
      <w:proofErr w:type="gramEnd"/>
      <w:r w:rsidRPr="009F2242">
        <w:rPr>
          <w:b/>
          <w:lang w:eastAsia="ja-JP"/>
        </w:rPr>
        <w:t xml:space="preserve"> </w:t>
      </w:r>
    </w:p>
    <w:p w14:paraId="2FCF82D4" w14:textId="77777777" w:rsidR="009F2242" w:rsidRPr="009F2242" w:rsidRDefault="00000000" w:rsidP="009F2242">
      <w:pPr>
        <w:numPr>
          <w:ilvl w:val="0"/>
          <w:numId w:val="33"/>
        </w:numPr>
        <w:spacing w:after="0"/>
        <w:rPr>
          <w:b/>
          <w:lang w:eastAsia="ja-JP"/>
        </w:rPr>
      </w:pPr>
      <m:oMath>
        <m:sSub>
          <m:sSubPr>
            <m:ctrlPr>
              <w:rPr>
                <w:rFonts w:ascii="Cambria Math" w:hAnsi="Cambria Math"/>
                <w:b/>
                <w:lang w:eastAsia="ja-JP"/>
              </w:rPr>
            </m:ctrlPr>
          </m:sSubPr>
          <m:e>
            <m:r>
              <m:rPr>
                <m:sty m:val="bi"/>
              </m:rPr>
              <w:rPr>
                <w:rFonts w:ascii="Cambria Math" w:hAnsi="Cambria Math"/>
                <w:lang w:eastAsia="ja-JP"/>
              </w:rPr>
              <m:t>N</m:t>
            </m:r>
          </m:e>
          <m:sub>
            <m:r>
              <m:rPr>
                <m:sty m:val="bi"/>
              </m:rPr>
              <w:rPr>
                <w:rFonts w:ascii="Cambria Math" w:hAnsi="Cambria Math"/>
                <w:lang w:eastAsia="ja-JP"/>
              </w:rPr>
              <m:t>T</m:t>
            </m:r>
            <m:r>
              <m:rPr>
                <m:sty m:val="b"/>
              </m:rPr>
              <w:rPr>
                <w:rFonts w:ascii="Cambria Math" w:hAnsi="Cambria Math"/>
                <w:lang w:eastAsia="ja-JP"/>
              </w:rPr>
              <m:t>,2</m:t>
            </m:r>
          </m:sub>
        </m:sSub>
        <m:r>
          <m:rPr>
            <m:sty m:val="b"/>
          </m:rPr>
          <w:rPr>
            <w:rFonts w:ascii="Cambria Math" w:hAnsi="Cambria Math"/>
            <w:lang w:eastAsia="ja-JP"/>
          </w:rPr>
          <m:t xml:space="preserve">+ </m:t>
        </m:r>
        <m:sSub>
          <m:sSubPr>
            <m:ctrlPr>
              <w:rPr>
                <w:rFonts w:ascii="Cambria Math" w:hAnsi="Cambria Math"/>
                <w:b/>
                <w:lang w:eastAsia="ja-JP"/>
              </w:rPr>
            </m:ctrlPr>
          </m:sSubPr>
          <m:e>
            <m:r>
              <m:rPr>
                <m:sty m:val="b"/>
              </m:rPr>
              <w:rPr>
                <w:rFonts w:ascii="Cambria Math" w:hAnsi="Cambria Math"/>
                <w:lang w:eastAsia="ja-JP"/>
              </w:rPr>
              <m:t>∆</m:t>
            </m:r>
          </m:e>
          <m:sub>
            <m:r>
              <m:rPr>
                <m:sty m:val="b"/>
              </m:rPr>
              <w:rPr>
                <w:rFonts w:ascii="Cambria Math" w:hAnsi="Cambria Math"/>
                <w:lang w:eastAsia="ja-JP"/>
              </w:rPr>
              <m:t>BWPSwitching</m:t>
            </m:r>
          </m:sub>
        </m:sSub>
        <m:r>
          <m:rPr>
            <m:sty m:val="b"/>
          </m:rPr>
          <w:rPr>
            <w:rFonts w:ascii="Cambria Math" w:hAnsi="Cambria Math"/>
            <w:lang w:eastAsia="ja-JP"/>
          </w:rPr>
          <m:t>+</m:t>
        </m:r>
        <m:sSub>
          <m:sSubPr>
            <m:ctrlPr>
              <w:rPr>
                <w:rFonts w:ascii="Cambria Math" w:hAnsi="Cambria Math"/>
                <w:b/>
                <w:lang w:eastAsia="ja-JP"/>
              </w:rPr>
            </m:ctrlPr>
          </m:sSubPr>
          <m:e>
            <m:r>
              <m:rPr>
                <m:sty m:val="b"/>
              </m:rPr>
              <w:rPr>
                <w:rFonts w:ascii="Cambria Math" w:hAnsi="Cambria Math"/>
                <w:lang w:eastAsia="ja-JP"/>
              </w:rPr>
              <m:t>∆</m:t>
            </m:r>
          </m:e>
          <m:sub>
            <m:r>
              <m:rPr>
                <m:sty m:val="b"/>
              </m:rPr>
              <w:rPr>
                <w:rFonts w:ascii="Cambria Math" w:hAnsi="Cambria Math"/>
                <w:lang w:eastAsia="ja-JP"/>
              </w:rPr>
              <m:t>Delay</m:t>
            </m:r>
          </m:sub>
        </m:sSub>
        <m:r>
          <m:rPr>
            <m:sty m:val="b"/>
          </m:rPr>
          <w:rPr>
            <w:rFonts w:ascii="Cambria Math" w:hAnsi="Cambria Math"/>
            <w:lang w:eastAsia="ja-JP"/>
          </w:rPr>
          <m:t>+</m:t>
        </m:r>
        <m:sSub>
          <m:sSubPr>
            <m:ctrlPr>
              <w:rPr>
                <w:rFonts w:ascii="Cambria Math" w:hAnsi="Cambria Math"/>
                <w:b/>
                <w:lang w:eastAsia="ja-JP"/>
              </w:rPr>
            </m:ctrlPr>
          </m:sSubPr>
          <m:e>
            <m:r>
              <m:rPr>
                <m:sty m:val="bi"/>
              </m:rPr>
              <w:rPr>
                <w:rFonts w:ascii="Cambria Math" w:hAnsi="Cambria Math"/>
                <w:lang w:eastAsia="ja-JP"/>
              </w:rPr>
              <m:t>T</m:t>
            </m:r>
          </m:e>
          <m:sub>
            <m:r>
              <m:rPr>
                <m:sty m:val="b"/>
              </m:rPr>
              <w:rPr>
                <w:rFonts w:ascii="Cambria Math" w:hAnsi="Cambria Math"/>
                <w:lang w:eastAsia="ja-JP"/>
              </w:rPr>
              <m:t>switch</m:t>
            </m:r>
          </m:sub>
        </m:sSub>
        <m:r>
          <m:rPr>
            <m:sty m:val="b"/>
          </m:rPr>
          <w:rPr>
            <w:rFonts w:ascii="Cambria Math" w:hAnsi="Cambria Math"/>
            <w:lang w:eastAsia="ja-JP"/>
          </w:rPr>
          <m:t>+</m:t>
        </m:r>
        <m:sSub>
          <m:sSubPr>
            <m:ctrlPr>
              <w:rPr>
                <w:rFonts w:ascii="Cambria Math" w:hAnsi="Cambria Math"/>
                <w:b/>
                <w:color w:val="FF0000"/>
                <w:lang w:eastAsia="ja-JP"/>
              </w:rPr>
            </m:ctrlPr>
          </m:sSubPr>
          <m:e>
            <m:r>
              <m:rPr>
                <m:sty m:val="bi"/>
              </m:rPr>
              <w:rPr>
                <w:rFonts w:ascii="Cambria Math" w:hAnsi="Cambria Math"/>
                <w:color w:val="FF0000"/>
                <w:lang w:eastAsia="ja-JP"/>
              </w:rPr>
              <m:t>T</m:t>
            </m:r>
          </m:e>
          <m:sub>
            <m:r>
              <m:rPr>
                <m:sty m:val="b"/>
              </m:rPr>
              <w:rPr>
                <w:rFonts w:ascii="Cambria Math" w:hAnsi="Cambria Math"/>
                <w:color w:val="FF0000"/>
                <w:lang w:eastAsia="ja-JP"/>
              </w:rPr>
              <m:t>prepare</m:t>
            </m:r>
          </m:sub>
        </m:sSub>
      </m:oMath>
      <w:r w:rsidR="009F2242" w:rsidRPr="009F2242">
        <w:rPr>
          <w:b/>
          <w:lang w:eastAsia="ja-JP"/>
        </w:rPr>
        <w:t xml:space="preserve"> msec</w:t>
      </w:r>
    </w:p>
    <w:p w14:paraId="46DADA47" w14:textId="0B82FF85" w:rsidR="009F2242" w:rsidRPr="009F2242" w:rsidRDefault="009F2242" w:rsidP="009F2242">
      <w:pPr>
        <w:numPr>
          <w:ilvl w:val="0"/>
          <w:numId w:val="33"/>
        </w:numPr>
        <w:spacing w:after="0"/>
        <w:rPr>
          <w:b/>
          <w:lang w:eastAsia="ja-JP"/>
        </w:rPr>
      </w:pPr>
      <w:r w:rsidRPr="009F2242">
        <w:rPr>
          <w:b/>
          <w:lang w:eastAsia="ja-JP"/>
        </w:rPr>
        <w:t xml:space="preserve">The </w:t>
      </w:r>
      <w:r w:rsidR="008741D1">
        <w:rPr>
          <w:b/>
          <w:lang w:eastAsia="ja-JP"/>
        </w:rPr>
        <w:t xml:space="preserve">UE capability candidate </w:t>
      </w:r>
      <w:r w:rsidRPr="009F2242">
        <w:rPr>
          <w:b/>
          <w:lang w:eastAsia="ja-JP"/>
        </w:rPr>
        <w:t>value</w:t>
      </w:r>
      <w:r w:rsidR="008741D1">
        <w:rPr>
          <w:b/>
          <w:lang w:eastAsia="ja-JP"/>
        </w:rPr>
        <w:t>s</w:t>
      </w:r>
      <w:r w:rsidRPr="009F2242">
        <w:rPr>
          <w:b/>
          <w:lang w:eastAsia="ja-JP"/>
        </w:rPr>
        <w:t xml:space="preserve"> of </w:t>
      </w:r>
      <m:oMath>
        <m:sSub>
          <m:sSubPr>
            <m:ctrlPr>
              <w:rPr>
                <w:rFonts w:ascii="Cambria Math" w:hAnsi="Cambria Math"/>
                <w:b/>
                <w:color w:val="FF0000"/>
                <w:lang w:eastAsia="ja-JP"/>
              </w:rPr>
            </m:ctrlPr>
          </m:sSubPr>
          <m:e>
            <m:r>
              <m:rPr>
                <m:sty m:val="bi"/>
              </m:rPr>
              <w:rPr>
                <w:rFonts w:ascii="Cambria Math" w:hAnsi="Cambria Math"/>
                <w:color w:val="FF0000"/>
                <w:lang w:eastAsia="ja-JP"/>
              </w:rPr>
              <m:t>T</m:t>
            </m:r>
          </m:e>
          <m:sub>
            <m:r>
              <m:rPr>
                <m:sty m:val="b"/>
              </m:rPr>
              <w:rPr>
                <w:rFonts w:ascii="Cambria Math" w:hAnsi="Cambria Math"/>
                <w:color w:val="FF0000"/>
                <w:lang w:eastAsia="ja-JP"/>
              </w:rPr>
              <m:t>prepare</m:t>
            </m:r>
          </m:sub>
        </m:sSub>
      </m:oMath>
      <w:r w:rsidR="008741D1">
        <w:rPr>
          <w:b/>
          <w:lang w:eastAsia="ja-JP"/>
        </w:rPr>
        <w:t xml:space="preserve"> </w:t>
      </w:r>
      <w:r w:rsidRPr="009F2242">
        <w:rPr>
          <w:b/>
          <w:lang w:eastAsia="ja-JP"/>
        </w:rPr>
        <w:t>at least includ</w:t>
      </w:r>
      <w:r w:rsidR="008741D1">
        <w:rPr>
          <w:b/>
          <w:lang w:eastAsia="ja-JP"/>
        </w:rPr>
        <w:t>e</w:t>
      </w:r>
      <w:r w:rsidR="0028163D">
        <w:rPr>
          <w:b/>
          <w:lang w:eastAsia="ja-JP"/>
        </w:rPr>
        <w:t xml:space="preserve"> 0 and</w:t>
      </w:r>
      <w:r w:rsidRPr="009F2242">
        <w:rPr>
          <w:b/>
          <w:lang w:eastAsia="ja-JP"/>
        </w:rPr>
        <w:t xml:space="preserve"> 7 </w:t>
      </w:r>
      <w:proofErr w:type="spellStart"/>
      <w:proofErr w:type="gramStart"/>
      <w:r w:rsidRPr="009F2242">
        <w:rPr>
          <w:b/>
          <w:lang w:eastAsia="ja-JP"/>
        </w:rPr>
        <w:t>ms</w:t>
      </w:r>
      <w:proofErr w:type="spellEnd"/>
      <w:proofErr w:type="gramEnd"/>
    </w:p>
    <w:p w14:paraId="301D4D92" w14:textId="09BBF301" w:rsidR="009F2242" w:rsidRDefault="009F2242" w:rsidP="00E37686">
      <w:pPr>
        <w:numPr>
          <w:ilvl w:val="1"/>
          <w:numId w:val="33"/>
        </w:numPr>
        <w:spacing w:after="0"/>
        <w:rPr>
          <w:b/>
          <w:lang w:eastAsia="ja-JP"/>
        </w:rPr>
      </w:pPr>
      <w:r w:rsidRPr="009F2242">
        <w:rPr>
          <w:b/>
          <w:lang w:eastAsia="ja-JP"/>
        </w:rPr>
        <w:t>Th</w:t>
      </w:r>
      <w:r w:rsidR="0028163D">
        <w:rPr>
          <w:b/>
          <w:lang w:eastAsia="ja-JP"/>
        </w:rPr>
        <w:t>e non-zero candidate value</w:t>
      </w:r>
      <w:r w:rsidRPr="009F2242">
        <w:rPr>
          <w:b/>
          <w:lang w:eastAsia="ja-JP"/>
        </w:rPr>
        <w:t xml:space="preserve"> is to</w:t>
      </w:r>
      <w:r w:rsidR="008741D1">
        <w:rPr>
          <w:b/>
          <w:lang w:eastAsia="ja-JP"/>
        </w:rPr>
        <w:t xml:space="preserve"> accommodate</w:t>
      </w:r>
      <w:r w:rsidRPr="009F2242">
        <w:rPr>
          <w:b/>
          <w:lang w:eastAsia="ja-JP"/>
        </w:rPr>
        <w:t xml:space="preserve"> </w:t>
      </w:r>
      <w:r w:rsidR="008741D1">
        <w:rPr>
          <w:b/>
          <w:lang w:eastAsia="ja-JP"/>
        </w:rPr>
        <w:t xml:space="preserve">the </w:t>
      </w:r>
      <w:r w:rsidRPr="009F2242">
        <w:rPr>
          <w:b/>
          <w:lang w:eastAsia="ja-JP"/>
        </w:rPr>
        <w:t xml:space="preserve">RF config generation latency when UE does not </w:t>
      </w:r>
      <w:r w:rsidR="008741D1">
        <w:rPr>
          <w:b/>
          <w:lang w:eastAsia="ja-JP"/>
        </w:rPr>
        <w:t xml:space="preserve">in advance </w:t>
      </w:r>
      <w:r w:rsidR="006166E6">
        <w:rPr>
          <w:b/>
          <w:lang w:eastAsia="ja-JP"/>
        </w:rPr>
        <w:t>generate</w:t>
      </w:r>
      <w:r w:rsidRPr="009F2242">
        <w:rPr>
          <w:b/>
          <w:lang w:eastAsia="ja-JP"/>
        </w:rPr>
        <w:t xml:space="preserve"> the corresponding RF config</w:t>
      </w:r>
      <w:r w:rsidR="0028163D">
        <w:rPr>
          <w:b/>
          <w:lang w:eastAsia="ja-JP"/>
        </w:rPr>
        <w:t xml:space="preserve"> for </w:t>
      </w:r>
      <w:proofErr w:type="gramStart"/>
      <w:r w:rsidR="0028163D">
        <w:rPr>
          <w:b/>
          <w:lang w:eastAsia="ja-JP"/>
        </w:rPr>
        <w:t>PRACH</w:t>
      </w:r>
      <w:proofErr w:type="gramEnd"/>
    </w:p>
    <w:p w14:paraId="0A6624BD" w14:textId="77777777" w:rsidR="00E37686" w:rsidRPr="00E37686" w:rsidRDefault="00E37686" w:rsidP="00E37686">
      <w:pPr>
        <w:spacing w:after="0"/>
        <w:ind w:left="1440"/>
        <w:rPr>
          <w:b/>
          <w:lang w:eastAsia="ja-JP"/>
        </w:rPr>
      </w:pPr>
    </w:p>
    <w:bookmarkEnd w:id="13"/>
    <w:p w14:paraId="16E4F17D" w14:textId="2CCEBD54" w:rsidR="0092790C" w:rsidRDefault="00A57A64" w:rsidP="003D28CF">
      <w:pPr>
        <w:spacing w:after="0"/>
        <w:jc w:val="both"/>
      </w:pPr>
      <w:r>
        <w:t>In addition</w:t>
      </w:r>
      <w:r w:rsidR="00363C7A" w:rsidRPr="007201CE">
        <w:t>, the</w:t>
      </w:r>
      <w:r w:rsidR="00363C7A" w:rsidRPr="003D28CF">
        <w:t xml:space="preserve"> PRACH on candidate cell </w:t>
      </w:r>
      <w:r w:rsidR="00F07FCA">
        <w:t>that is not current UL serving cell</w:t>
      </w:r>
      <w:r w:rsidR="00363C7A" w:rsidRPr="003D28CF">
        <w:t xml:space="preserve"> may interrupt UL </w:t>
      </w:r>
      <w:r w:rsidR="00013127">
        <w:t>Tx on serving cells with PUCCH/PUSCH. Similar issue exists for SRS carrier switching, where the SRS Tx on a serving cell without</w:t>
      </w:r>
      <w:r w:rsidR="00EF679A">
        <w:t xml:space="preserve"> </w:t>
      </w:r>
      <w:r w:rsidR="00013127">
        <w:t xml:space="preserve">PUCCH/PUSCH will interrupt UL Tx of certain serving cells with PUCCH/PUSCH, which are indicated by </w:t>
      </w:r>
      <w:proofErr w:type="spellStart"/>
      <w:r w:rsidR="00013127">
        <w:t>gNB</w:t>
      </w:r>
      <w:proofErr w:type="spellEnd"/>
      <w:r w:rsidR="00013127">
        <w:t xml:space="preserve"> based on UE capability report. </w:t>
      </w:r>
      <w:r w:rsidR="00880CDB">
        <w:t xml:space="preserve">In addition, prioritization rule has been specified if the SRS Tx on a serving cell without PUCCH/PUSCH overlaps with PUCCH/PUSCH on </w:t>
      </w:r>
      <w:r w:rsidR="00EF679A">
        <w:t xml:space="preserve">other </w:t>
      </w:r>
      <w:r w:rsidR="00880CDB">
        <w:t xml:space="preserve">serving cells. </w:t>
      </w:r>
    </w:p>
    <w:p w14:paraId="3E5614F3" w14:textId="076E7610" w:rsidR="004928D8" w:rsidRDefault="004928D8" w:rsidP="003D28CF">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4928D8" w:rsidRPr="006C1A0F" w14:paraId="53061B95" w14:textId="77777777" w:rsidTr="006F1412">
        <w:trPr>
          <w:trHeight w:val="440"/>
        </w:trPr>
        <w:tc>
          <w:tcPr>
            <w:tcW w:w="9467" w:type="dxa"/>
          </w:tcPr>
          <w:p w14:paraId="78884C1F" w14:textId="77777777" w:rsidR="004928D8" w:rsidRDefault="004928D8" w:rsidP="006F1412">
            <w:pPr>
              <w:pStyle w:val="Agreement"/>
              <w:numPr>
                <w:ilvl w:val="0"/>
                <w:numId w:val="0"/>
              </w:numPr>
              <w:rPr>
                <w:rFonts w:ascii="Times New Roman" w:eastAsia="SimSun" w:hAnsi="Times New Roman"/>
                <w:b w:val="0"/>
                <w:szCs w:val="20"/>
                <w:lang w:val="en-US"/>
              </w:rPr>
            </w:pPr>
            <w:r w:rsidRPr="00363C7A">
              <w:rPr>
                <w:rFonts w:ascii="Times New Roman" w:eastAsia="SimSun" w:hAnsi="Times New Roman"/>
                <w:b w:val="0"/>
                <w:szCs w:val="20"/>
                <w:lang w:val="en-US"/>
              </w:rPr>
              <w:t>38.</w:t>
            </w:r>
            <w:r>
              <w:rPr>
                <w:rFonts w:ascii="Times New Roman" w:eastAsia="SimSun" w:hAnsi="Times New Roman"/>
                <w:b w:val="0"/>
                <w:szCs w:val="20"/>
                <w:lang w:val="en-US"/>
              </w:rPr>
              <w:t>214-&gt;</w:t>
            </w:r>
            <w:r w:rsidRPr="006979ED">
              <w:rPr>
                <w:rFonts w:ascii="Times New Roman" w:eastAsia="SimSun" w:hAnsi="Times New Roman"/>
                <w:b w:val="0"/>
                <w:szCs w:val="20"/>
                <w:lang w:val="en-US"/>
              </w:rPr>
              <w:t>6.2.1.3</w:t>
            </w:r>
            <w:r w:rsidRPr="006979ED">
              <w:rPr>
                <w:rFonts w:ascii="Times New Roman" w:eastAsia="SimSun" w:hAnsi="Times New Roman"/>
                <w:b w:val="0"/>
                <w:szCs w:val="20"/>
                <w:lang w:val="en-US"/>
              </w:rPr>
              <w:tab/>
              <w:t>UE sounding procedure between component carriers</w:t>
            </w:r>
          </w:p>
          <w:p w14:paraId="1FDD3B06" w14:textId="77777777" w:rsidR="004928D8" w:rsidRPr="004928D8" w:rsidRDefault="004928D8" w:rsidP="006F1412">
            <w:pPr>
              <w:rPr>
                <w:lang w:val="en-US" w:eastAsia="en-GB"/>
              </w:rPr>
            </w:pPr>
          </w:p>
          <w:p w14:paraId="052E0F1A" w14:textId="77777777" w:rsidR="004928D8" w:rsidRPr="006979ED" w:rsidRDefault="004928D8" w:rsidP="006F1412">
            <w:r w:rsidRPr="006979ED">
              <w:rPr>
                <w:color w:val="000000"/>
                <w:szCs w:val="22"/>
                <w:lang w:val="en-US"/>
              </w:rPr>
              <w:t xml:space="preserve">A UE can be configured with SRS resource(s) on a carrier </w:t>
            </w:r>
            <w:r w:rsidRPr="006979ED">
              <w:rPr>
                <w:i/>
                <w:iCs/>
                <w:color w:val="000000"/>
                <w:szCs w:val="22"/>
                <w:lang w:val="en-US"/>
              </w:rPr>
              <w:t>c</w:t>
            </w:r>
            <w:r w:rsidRPr="006979ED">
              <w:rPr>
                <w:i/>
                <w:iCs/>
                <w:color w:val="000000"/>
                <w:szCs w:val="22"/>
                <w:vertAlign w:val="subscript"/>
                <w:lang w:val="en-US"/>
              </w:rPr>
              <w:t>1</w:t>
            </w:r>
            <w:r w:rsidRPr="006979ED">
              <w:rPr>
                <w:color w:val="000000"/>
                <w:szCs w:val="22"/>
                <w:lang w:val="en-US"/>
              </w:rPr>
              <w:t xml:space="preserve"> with slot formats comprised of DL and UL symbols and not configured for PUSCH/PUCCH transmission. For carrier </w:t>
            </w:r>
            <w:r w:rsidRPr="006979ED">
              <w:rPr>
                <w:i/>
                <w:iCs/>
                <w:color w:val="000000"/>
                <w:szCs w:val="22"/>
                <w:lang w:val="en-US"/>
              </w:rPr>
              <w:t>c</w:t>
            </w:r>
            <w:r w:rsidRPr="006979ED">
              <w:rPr>
                <w:i/>
                <w:iCs/>
                <w:color w:val="000000"/>
                <w:szCs w:val="22"/>
                <w:vertAlign w:val="subscript"/>
                <w:lang w:val="en-US"/>
              </w:rPr>
              <w:t>1</w:t>
            </w:r>
            <w:r w:rsidRPr="006979ED">
              <w:rPr>
                <w:color w:val="000000"/>
                <w:szCs w:val="22"/>
                <w:lang w:val="en-US"/>
              </w:rPr>
              <w:t xml:space="preserve">, the UE is configured with higher layer parameter </w:t>
            </w:r>
            <w:proofErr w:type="spellStart"/>
            <w:r w:rsidRPr="006979ED">
              <w:rPr>
                <w:i/>
                <w:iCs/>
                <w:color w:val="000000"/>
                <w:szCs w:val="22"/>
                <w:lang w:val="en-US"/>
              </w:rPr>
              <w:t>srs-SwitchFromServCellIndex</w:t>
            </w:r>
            <w:proofErr w:type="spellEnd"/>
            <w:r w:rsidRPr="006979ED">
              <w:rPr>
                <w:color w:val="000000"/>
                <w:szCs w:val="22"/>
                <w:lang w:val="en-US"/>
              </w:rPr>
              <w:t xml:space="preserve"> and </w:t>
            </w:r>
            <w:proofErr w:type="spellStart"/>
            <w:r w:rsidRPr="006979ED">
              <w:rPr>
                <w:i/>
                <w:iCs/>
                <w:color w:val="000000"/>
                <w:szCs w:val="22"/>
                <w:lang w:val="en-US"/>
              </w:rPr>
              <w:t>srs-SwitchFromCarrier</w:t>
            </w:r>
            <w:proofErr w:type="spellEnd"/>
            <w:r w:rsidRPr="006979ED" w:rsidDel="00287C81">
              <w:rPr>
                <w:color w:val="000000"/>
                <w:szCs w:val="22"/>
                <w:lang w:val="en-US"/>
              </w:rPr>
              <w:t xml:space="preserve"> </w:t>
            </w:r>
            <w:r w:rsidRPr="006979ED">
              <w:rPr>
                <w:color w:val="000000"/>
                <w:szCs w:val="22"/>
                <w:highlight w:val="lightGray"/>
                <w:lang w:val="en-US"/>
              </w:rPr>
              <w:t xml:space="preserve">the switching from carrier </w:t>
            </w:r>
            <w:r w:rsidRPr="006979ED">
              <w:rPr>
                <w:i/>
                <w:iCs/>
                <w:color w:val="000000"/>
                <w:szCs w:val="22"/>
                <w:highlight w:val="lightGray"/>
                <w:lang w:val="en-US"/>
              </w:rPr>
              <w:t>c</w:t>
            </w:r>
            <w:r w:rsidRPr="006979ED">
              <w:rPr>
                <w:i/>
                <w:iCs/>
                <w:color w:val="000000"/>
                <w:szCs w:val="22"/>
                <w:highlight w:val="lightGray"/>
                <w:vertAlign w:val="subscript"/>
                <w:lang w:val="en-US"/>
              </w:rPr>
              <w:t>2</w:t>
            </w:r>
            <w:r w:rsidRPr="006979ED">
              <w:rPr>
                <w:color w:val="000000"/>
                <w:szCs w:val="22"/>
                <w:highlight w:val="lightGray"/>
                <w:lang w:val="en-US"/>
              </w:rPr>
              <w:t xml:space="preserve"> which is configured for PUSCH/PUCCH transmission. During SRS transmission on carrier </w:t>
            </w:r>
            <w:r w:rsidRPr="006979ED">
              <w:rPr>
                <w:i/>
                <w:iCs/>
                <w:color w:val="000000"/>
                <w:szCs w:val="22"/>
                <w:highlight w:val="lightGray"/>
                <w:lang w:val="en-US"/>
              </w:rPr>
              <w:t>c</w:t>
            </w:r>
            <w:r w:rsidRPr="006979ED">
              <w:rPr>
                <w:i/>
                <w:iCs/>
                <w:color w:val="000000"/>
                <w:szCs w:val="22"/>
                <w:highlight w:val="lightGray"/>
                <w:vertAlign w:val="subscript"/>
                <w:lang w:val="en-US"/>
              </w:rPr>
              <w:t>1</w:t>
            </w:r>
            <w:r w:rsidRPr="006979ED">
              <w:rPr>
                <w:i/>
                <w:iCs/>
                <w:color w:val="000000"/>
                <w:szCs w:val="22"/>
                <w:vertAlign w:val="subscript"/>
                <w:lang w:val="en-US"/>
              </w:rPr>
              <w:t xml:space="preserve"> </w:t>
            </w:r>
            <w:r w:rsidRPr="006979ED">
              <w:rPr>
                <w:color w:val="000000"/>
                <w:szCs w:val="22"/>
                <w:lang w:val="en-US"/>
              </w:rPr>
              <w:t xml:space="preserve">(including any interruption </w:t>
            </w:r>
            <w:r w:rsidRPr="006979ED">
              <w:rPr>
                <w:color w:val="000000"/>
                <w:szCs w:val="22"/>
                <w:lang w:val="en-US"/>
              </w:rPr>
              <w:lastRenderedPageBreak/>
              <w:t xml:space="preserve">due to uplink or downlink RF retuning time [11, TS 38.133] as defined by higher layer parameters </w:t>
            </w:r>
            <w:proofErr w:type="spellStart"/>
            <w:r w:rsidRPr="006979ED">
              <w:rPr>
                <w:i/>
              </w:rPr>
              <w:t>switchingTimeUL</w:t>
            </w:r>
            <w:proofErr w:type="spellEnd"/>
            <w:r w:rsidRPr="006979ED">
              <w:rPr>
                <w:color w:val="000000"/>
              </w:rPr>
              <w:t xml:space="preserve"> and </w:t>
            </w:r>
            <w:proofErr w:type="spellStart"/>
            <w:r w:rsidRPr="006979ED">
              <w:rPr>
                <w:i/>
              </w:rPr>
              <w:t>switchingTimeDL</w:t>
            </w:r>
            <w:proofErr w:type="spellEnd"/>
            <w:r w:rsidRPr="006979ED">
              <w:rPr>
                <w:color w:val="000000"/>
              </w:rPr>
              <w:t xml:space="preserve"> of </w:t>
            </w:r>
            <w:r w:rsidRPr="006979ED">
              <w:rPr>
                <w:i/>
                <w:color w:val="000000"/>
              </w:rPr>
              <w:t>SRS-</w:t>
            </w:r>
            <w:proofErr w:type="spellStart"/>
            <w:r w:rsidRPr="006979ED">
              <w:rPr>
                <w:i/>
                <w:color w:val="000000"/>
              </w:rPr>
              <w:t>SwitchingTimeNR</w:t>
            </w:r>
            <w:proofErr w:type="spellEnd"/>
            <w:r w:rsidRPr="006979ED">
              <w:rPr>
                <w:color w:val="000000"/>
                <w:szCs w:val="22"/>
                <w:lang w:val="en-US"/>
              </w:rPr>
              <w:t xml:space="preserve">), </w:t>
            </w:r>
            <w:r w:rsidRPr="006979ED">
              <w:rPr>
                <w:color w:val="000000"/>
                <w:szCs w:val="22"/>
                <w:highlight w:val="lightGray"/>
                <w:lang w:val="en-US"/>
              </w:rPr>
              <w:t xml:space="preserve">the UE </w:t>
            </w:r>
            <w:proofErr w:type="gramStart"/>
            <w:r w:rsidRPr="006979ED">
              <w:rPr>
                <w:color w:val="000000"/>
                <w:szCs w:val="22"/>
                <w:highlight w:val="lightGray"/>
                <w:lang w:val="en-US"/>
              </w:rPr>
              <w:t>temporarily suspends</w:t>
            </w:r>
            <w:proofErr w:type="gramEnd"/>
            <w:r w:rsidRPr="006979ED">
              <w:rPr>
                <w:color w:val="000000"/>
                <w:szCs w:val="22"/>
                <w:highlight w:val="lightGray"/>
                <w:lang w:val="en-US"/>
              </w:rPr>
              <w:t xml:space="preserve"> the uplink transmission on carriers in the set </w:t>
            </w:r>
            <w:r w:rsidRPr="006979ED">
              <w:rPr>
                <w:i/>
                <w:color w:val="000000"/>
                <w:szCs w:val="22"/>
                <w:highlight w:val="lightGray"/>
                <w:lang w:val="en-US"/>
              </w:rPr>
              <w:t>S(</w:t>
            </w:r>
            <w:r w:rsidRPr="006979ED">
              <w:rPr>
                <w:i/>
                <w:iCs/>
                <w:color w:val="000000"/>
                <w:szCs w:val="22"/>
                <w:highlight w:val="lightGray"/>
                <w:lang w:val="en-US"/>
              </w:rPr>
              <w:t>c</w:t>
            </w:r>
            <w:r w:rsidRPr="006979ED">
              <w:rPr>
                <w:i/>
                <w:iCs/>
                <w:color w:val="000000"/>
                <w:szCs w:val="22"/>
                <w:highlight w:val="lightGray"/>
                <w:vertAlign w:val="subscript"/>
                <w:lang w:val="en-US"/>
              </w:rPr>
              <w:t>2</w:t>
            </w:r>
            <w:r w:rsidRPr="006979ED">
              <w:rPr>
                <w:i/>
                <w:color w:val="000000"/>
                <w:szCs w:val="22"/>
                <w:highlight w:val="lightGray"/>
                <w:lang w:val="en-US"/>
              </w:rPr>
              <w:t>)</w:t>
            </w:r>
            <w:r w:rsidRPr="006979ED">
              <w:rPr>
                <w:highlight w:val="lightGray"/>
              </w:rPr>
              <w:t>.</w:t>
            </w:r>
          </w:p>
        </w:tc>
      </w:tr>
    </w:tbl>
    <w:p w14:paraId="33B3F7BD" w14:textId="77777777" w:rsidR="004928D8" w:rsidRDefault="004928D8" w:rsidP="003D28CF">
      <w:pPr>
        <w:spacing w:after="0"/>
        <w:jc w:val="both"/>
      </w:pPr>
    </w:p>
    <w:p w14:paraId="2A9E4B60" w14:textId="6FBB3E31" w:rsidR="00A57A64" w:rsidRPr="00D71E5D" w:rsidRDefault="009C112B" w:rsidP="003D28CF">
      <w:pPr>
        <w:spacing w:after="0"/>
        <w:jc w:val="both"/>
      </w:pPr>
      <w:bookmarkStart w:id="16" w:name="_Hlk130387330"/>
      <w:r>
        <w:t xml:space="preserve">In case </w:t>
      </w:r>
      <w:proofErr w:type="gramStart"/>
      <w:r>
        <w:t>of  LTM</w:t>
      </w:r>
      <w:proofErr w:type="gramEnd"/>
      <w:r>
        <w:t>, t</w:t>
      </w:r>
      <w:r w:rsidR="00A57A64">
        <w:t xml:space="preserve">o simplify the design, we propose to prioritize the PDCCH order based PRACH on candidate cell </w:t>
      </w:r>
      <w:r w:rsidR="005629B9">
        <w:t xml:space="preserve">that is not current serving cell with PUCCH/PUSCH </w:t>
      </w:r>
      <w:r w:rsidR="00A57A64">
        <w:t xml:space="preserve">when the PRACH Tx overlaps with UL Tx of interrupted serving cells with PUCCH/PUSCH, since the PRACH Tx is dynamically scheduled by </w:t>
      </w:r>
      <w:proofErr w:type="spellStart"/>
      <w:r w:rsidR="00A57A64">
        <w:t>gNB</w:t>
      </w:r>
      <w:proofErr w:type="spellEnd"/>
      <w:r w:rsidR="00A57A64">
        <w:t xml:space="preserve">. In this case, UL Tx on any interrupted serving cell is dropped at least during the PRACH transmission plus required switching time before and </w:t>
      </w:r>
      <w:r w:rsidR="00A57A64" w:rsidRPr="00D71E5D">
        <w:t xml:space="preserve">after the PRACH Tx. Detailed definition of interruption start/end time and </w:t>
      </w:r>
      <w:r w:rsidRPr="00D71E5D">
        <w:t xml:space="preserve">corresponding </w:t>
      </w:r>
      <w:r w:rsidR="00A57A64" w:rsidRPr="00D71E5D">
        <w:t>interrupted serving cell can be decided by RAN4.</w:t>
      </w:r>
    </w:p>
    <w:bookmarkEnd w:id="16"/>
    <w:p w14:paraId="3F4BD00B" w14:textId="77777777" w:rsidR="00363C7A" w:rsidRPr="00D71E5D" w:rsidRDefault="00363C7A" w:rsidP="00363C7A">
      <w:pPr>
        <w:spacing w:after="0"/>
        <w:jc w:val="both"/>
      </w:pPr>
    </w:p>
    <w:p w14:paraId="632A835A" w14:textId="63E84AA1" w:rsidR="009F2242" w:rsidRPr="00D71E5D" w:rsidRDefault="009F2242" w:rsidP="00166DFF">
      <w:pPr>
        <w:spacing w:after="0"/>
        <w:rPr>
          <w:b/>
          <w:lang w:eastAsia="ja-JP"/>
        </w:rPr>
      </w:pPr>
      <w:bookmarkStart w:id="17" w:name="_Hlk130890473"/>
      <w:r w:rsidRPr="00D71E5D">
        <w:rPr>
          <w:b/>
          <w:u w:val="single"/>
          <w:lang w:eastAsia="ja-JP"/>
        </w:rPr>
        <w:t xml:space="preserve">Proposal </w:t>
      </w:r>
      <w:r w:rsidR="004928D8" w:rsidRPr="00D71E5D">
        <w:rPr>
          <w:b/>
          <w:u w:val="single"/>
          <w:lang w:eastAsia="ja-JP"/>
        </w:rPr>
        <w:t>3</w:t>
      </w:r>
      <w:r w:rsidRPr="00D71E5D">
        <w:rPr>
          <w:b/>
          <w:lang w:eastAsia="ja-JP"/>
        </w:rPr>
        <w:t xml:space="preserve">: For PDCCH-order based PRACH on a candidate cell that is </w:t>
      </w:r>
      <w:r w:rsidR="00166DFF" w:rsidRPr="00D71E5D">
        <w:rPr>
          <w:b/>
          <w:lang w:eastAsia="ja-JP"/>
        </w:rPr>
        <w:t xml:space="preserve">not </w:t>
      </w:r>
      <w:r w:rsidR="00DC7ABD" w:rsidRPr="00D71E5D">
        <w:rPr>
          <w:b/>
          <w:lang w:eastAsia="ja-JP"/>
        </w:rPr>
        <w:t xml:space="preserve">a </w:t>
      </w:r>
      <w:r w:rsidR="00166DFF" w:rsidRPr="00D71E5D">
        <w:rPr>
          <w:b/>
          <w:lang w:eastAsia="ja-JP"/>
        </w:rPr>
        <w:t>current serving cell with PUCCH/PUSCH</w:t>
      </w:r>
      <w:r w:rsidRPr="00D71E5D">
        <w:rPr>
          <w:b/>
          <w:lang w:eastAsia="ja-JP"/>
        </w:rPr>
        <w:t xml:space="preserve">, the PRACH is prioritized if overlapping in time with UL Tx on any interrupted serving </w:t>
      </w:r>
      <w:proofErr w:type="gramStart"/>
      <w:r w:rsidRPr="00D71E5D">
        <w:rPr>
          <w:b/>
          <w:lang w:eastAsia="ja-JP"/>
        </w:rPr>
        <w:t>cell</w:t>
      </w:r>
      <w:proofErr w:type="gramEnd"/>
    </w:p>
    <w:p w14:paraId="70FDF4E0" w14:textId="2CD47DA5" w:rsidR="009F2242" w:rsidRPr="00D71E5D" w:rsidRDefault="009F2242" w:rsidP="009F2242">
      <w:pPr>
        <w:numPr>
          <w:ilvl w:val="0"/>
          <w:numId w:val="33"/>
        </w:numPr>
        <w:spacing w:after="0"/>
        <w:rPr>
          <w:b/>
          <w:lang w:eastAsia="ja-JP"/>
        </w:rPr>
      </w:pPr>
      <w:r w:rsidRPr="00D71E5D">
        <w:rPr>
          <w:b/>
          <w:lang w:eastAsia="ja-JP"/>
        </w:rPr>
        <w:t xml:space="preserve">In this case, UL Tx on any interrupted serving cell is dropped at least during the PRACH </w:t>
      </w:r>
      <w:r w:rsidR="00244A02" w:rsidRPr="00D71E5D">
        <w:rPr>
          <w:b/>
          <w:lang w:eastAsia="ja-JP"/>
        </w:rPr>
        <w:t>Tx</w:t>
      </w:r>
      <w:r w:rsidRPr="00D71E5D">
        <w:rPr>
          <w:b/>
          <w:lang w:eastAsia="ja-JP"/>
        </w:rPr>
        <w:t xml:space="preserve"> plus required switching time before and after</w:t>
      </w:r>
      <w:r w:rsidR="00A57A64" w:rsidRPr="00D71E5D">
        <w:rPr>
          <w:b/>
          <w:lang w:eastAsia="ja-JP"/>
        </w:rPr>
        <w:t xml:space="preserve"> the PRACH Tx</w:t>
      </w:r>
    </w:p>
    <w:p w14:paraId="59A825C4" w14:textId="52DBC4AC" w:rsidR="009F2242" w:rsidRPr="00D71E5D" w:rsidRDefault="008F5A90" w:rsidP="009F2242">
      <w:pPr>
        <w:numPr>
          <w:ilvl w:val="1"/>
          <w:numId w:val="33"/>
        </w:numPr>
        <w:spacing w:after="0"/>
        <w:rPr>
          <w:b/>
          <w:lang w:eastAsia="ja-JP"/>
        </w:rPr>
      </w:pPr>
      <w:r w:rsidRPr="00D71E5D">
        <w:rPr>
          <w:b/>
          <w:lang w:eastAsia="ja-JP"/>
        </w:rPr>
        <w:t>Detailed</w:t>
      </w:r>
      <w:r w:rsidR="009F2242" w:rsidRPr="00D71E5D">
        <w:rPr>
          <w:b/>
          <w:lang w:eastAsia="ja-JP"/>
        </w:rPr>
        <w:t xml:space="preserve"> definition of interruption </w:t>
      </w:r>
      <w:r w:rsidRPr="00D71E5D">
        <w:rPr>
          <w:b/>
          <w:lang w:eastAsia="ja-JP"/>
        </w:rPr>
        <w:t xml:space="preserve">start/end </w:t>
      </w:r>
      <w:r w:rsidR="009F2242" w:rsidRPr="00D71E5D">
        <w:rPr>
          <w:b/>
          <w:lang w:eastAsia="ja-JP"/>
        </w:rPr>
        <w:t xml:space="preserve">time and interrupted serving cell can be decided by </w:t>
      </w:r>
      <w:proofErr w:type="gramStart"/>
      <w:r w:rsidR="009F2242" w:rsidRPr="00D71E5D">
        <w:rPr>
          <w:b/>
          <w:lang w:eastAsia="ja-JP"/>
        </w:rPr>
        <w:t>RAN4</w:t>
      </w:r>
      <w:proofErr w:type="gramEnd"/>
    </w:p>
    <w:bookmarkEnd w:id="17"/>
    <w:p w14:paraId="51BB9EF5" w14:textId="03C855D3" w:rsidR="00E905FB" w:rsidRPr="00D71E5D" w:rsidRDefault="00E905FB" w:rsidP="00E905FB">
      <w:pPr>
        <w:spacing w:after="0"/>
        <w:jc w:val="both"/>
        <w:rPr>
          <w:b/>
          <w:strike/>
          <w:color w:val="FF0000"/>
          <w:u w:val="single"/>
          <w:lang w:eastAsia="ja-JP"/>
        </w:rPr>
      </w:pPr>
    </w:p>
    <w:p w14:paraId="10FB6D65" w14:textId="3F5FCA7C" w:rsidR="007A029A" w:rsidRPr="00D71E5D" w:rsidRDefault="000220C6" w:rsidP="00C30893">
      <w:pPr>
        <w:spacing w:after="0"/>
        <w:jc w:val="both"/>
      </w:pPr>
      <w:r w:rsidRPr="00D71E5D">
        <w:t xml:space="preserve">In RAN1 #112, two options are listed for PRACH retransmission in case of no RAR. In Option 2, UE transmits PRACH for X times with X configured by RRC. This may unnecessarily increase overhead and latency. Compared with Option 2, Option 1 indicates PRACH initial transmission or retransmission via PDCCH order. Specifically, 2 or 3 bits can be </w:t>
      </w:r>
      <w:proofErr w:type="gramStart"/>
      <w:r w:rsidRPr="00D71E5D">
        <w:t>borrow</w:t>
      </w:r>
      <w:proofErr w:type="gramEnd"/>
      <w:r w:rsidRPr="00D71E5D">
        <w:t xml:space="preserve"> from the 10 reserved bits to indicate the amount of PRACH Tx power boost, which is added by UE on top of </w:t>
      </w:r>
      <w:proofErr w:type="spellStart"/>
      <w:r w:rsidRPr="00D71E5D">
        <w:rPr>
          <w:i/>
          <w:iCs/>
        </w:rPr>
        <w:t>P_RACH_target_fc</w:t>
      </w:r>
      <w:proofErr w:type="spellEnd"/>
      <w:r w:rsidRPr="00D71E5D">
        <w:t xml:space="preserve"> in the PRACH power control equation. For example, in case of 2 bits, “00” means </w:t>
      </w:r>
      <w:r w:rsidR="00C30893" w:rsidRPr="00D71E5D">
        <w:t>initial transmission without power boost, “01” means retransmission with 3 dB power boost, etc.</w:t>
      </w:r>
    </w:p>
    <w:p w14:paraId="58E7BE01" w14:textId="77777777" w:rsidR="00C30893" w:rsidRPr="00D71E5D" w:rsidRDefault="00C30893" w:rsidP="00C30893">
      <w:pPr>
        <w:spacing w:after="0"/>
        <w:jc w:val="both"/>
      </w:pPr>
    </w:p>
    <w:p w14:paraId="6AF52F1F" w14:textId="51DD9C51" w:rsidR="007C0DA2" w:rsidRDefault="007A029A" w:rsidP="007A029A">
      <w:pPr>
        <w:spacing w:after="0"/>
        <w:rPr>
          <w:b/>
          <w:lang w:eastAsia="ja-JP"/>
        </w:rPr>
      </w:pPr>
      <w:r w:rsidRPr="00D71E5D">
        <w:rPr>
          <w:b/>
          <w:u w:val="single"/>
          <w:lang w:eastAsia="ja-JP"/>
        </w:rPr>
        <w:t xml:space="preserve">Proposal </w:t>
      </w:r>
      <w:r w:rsidR="00462D28" w:rsidRPr="00D71E5D">
        <w:rPr>
          <w:b/>
          <w:u w:val="single"/>
          <w:lang w:eastAsia="ja-JP"/>
        </w:rPr>
        <w:t>4</w:t>
      </w:r>
      <w:r w:rsidRPr="00D71E5D">
        <w:rPr>
          <w:b/>
          <w:lang w:eastAsia="ja-JP"/>
        </w:rPr>
        <w:t xml:space="preserve">: For PDCCH-order based PRACH without RAR, </w:t>
      </w:r>
      <w:r w:rsidR="007C0DA2" w:rsidRPr="00D71E5D">
        <w:rPr>
          <w:b/>
          <w:lang w:eastAsia="ja-JP"/>
        </w:rPr>
        <w:t>support that UE autonomous re-transmission of PRACH is not</w:t>
      </w:r>
      <w:r w:rsidR="007C0DA2" w:rsidRPr="007C0DA2">
        <w:rPr>
          <w:b/>
          <w:lang w:eastAsia="ja-JP"/>
        </w:rPr>
        <w:t xml:space="preserve"> allowed</w:t>
      </w:r>
      <w:r w:rsidR="007C0DA2">
        <w:rPr>
          <w:b/>
          <w:lang w:eastAsia="ja-JP"/>
        </w:rPr>
        <w:t xml:space="preserve">, </w:t>
      </w:r>
      <w:proofErr w:type="gramStart"/>
      <w:r w:rsidR="007C0DA2">
        <w:rPr>
          <w:b/>
          <w:lang w:eastAsia="ja-JP"/>
        </w:rPr>
        <w:t>e.g.</w:t>
      </w:r>
      <w:proofErr w:type="gramEnd"/>
      <w:r w:rsidR="007C0DA2">
        <w:rPr>
          <w:b/>
          <w:lang w:eastAsia="ja-JP"/>
        </w:rPr>
        <w:t xml:space="preserve"> </w:t>
      </w:r>
      <w:proofErr w:type="spellStart"/>
      <w:r w:rsidR="007C0DA2" w:rsidRPr="007C0DA2">
        <w:rPr>
          <w:b/>
          <w:lang w:eastAsia="ja-JP"/>
        </w:rPr>
        <w:t>PreambleTransMax</w:t>
      </w:r>
      <w:proofErr w:type="spellEnd"/>
      <w:r w:rsidR="007C0DA2" w:rsidRPr="007C0DA2">
        <w:rPr>
          <w:b/>
          <w:lang w:eastAsia="ja-JP"/>
        </w:rPr>
        <w:t>=1</w:t>
      </w:r>
    </w:p>
    <w:p w14:paraId="1EAD79CE" w14:textId="77777777" w:rsidR="007C0DA2" w:rsidRDefault="007C0DA2" w:rsidP="007A029A">
      <w:pPr>
        <w:spacing w:after="0"/>
        <w:rPr>
          <w:b/>
          <w:lang w:eastAsia="ja-JP"/>
        </w:rPr>
      </w:pPr>
    </w:p>
    <w:p w14:paraId="5FDF8F95" w14:textId="6F8B92A2" w:rsidR="00FB7160" w:rsidRDefault="007C0DA2" w:rsidP="00793CFA">
      <w:pPr>
        <w:numPr>
          <w:ilvl w:val="0"/>
          <w:numId w:val="33"/>
        </w:numPr>
        <w:spacing w:after="0"/>
        <w:rPr>
          <w:b/>
          <w:lang w:eastAsia="ja-JP"/>
        </w:rPr>
      </w:pPr>
      <w:r>
        <w:rPr>
          <w:b/>
          <w:lang w:eastAsia="ja-JP"/>
        </w:rPr>
        <w:t xml:space="preserve">the PDCCH order </w:t>
      </w:r>
      <w:r w:rsidR="007A029A">
        <w:rPr>
          <w:b/>
          <w:lang w:eastAsia="ja-JP"/>
        </w:rPr>
        <w:t>DCI</w:t>
      </w:r>
      <w:r>
        <w:rPr>
          <w:b/>
          <w:lang w:eastAsia="ja-JP"/>
        </w:rPr>
        <w:t xml:space="preserve"> dynamically</w:t>
      </w:r>
      <w:r w:rsidR="007A029A">
        <w:rPr>
          <w:b/>
          <w:lang w:eastAsia="ja-JP"/>
        </w:rPr>
        <w:t xml:space="preserve"> indicates </w:t>
      </w:r>
      <w:r>
        <w:rPr>
          <w:b/>
          <w:lang w:eastAsia="ja-JP"/>
        </w:rPr>
        <w:t>the</w:t>
      </w:r>
      <w:r w:rsidR="000220C6">
        <w:rPr>
          <w:b/>
          <w:lang w:eastAsia="ja-JP"/>
        </w:rPr>
        <w:t xml:space="preserve"> amount of</w:t>
      </w:r>
      <w:r>
        <w:rPr>
          <w:b/>
          <w:lang w:eastAsia="ja-JP"/>
        </w:rPr>
        <w:t xml:space="preserve"> </w:t>
      </w:r>
      <w:r w:rsidR="007A029A">
        <w:rPr>
          <w:b/>
          <w:lang w:eastAsia="ja-JP"/>
        </w:rPr>
        <w:t xml:space="preserve">PRACH </w:t>
      </w:r>
      <w:r>
        <w:rPr>
          <w:b/>
          <w:lang w:eastAsia="ja-JP"/>
        </w:rPr>
        <w:t xml:space="preserve">Tx </w:t>
      </w:r>
      <w:r w:rsidR="007A029A">
        <w:rPr>
          <w:b/>
          <w:lang w:eastAsia="ja-JP"/>
        </w:rPr>
        <w:t>power boost</w:t>
      </w:r>
      <w:r>
        <w:rPr>
          <w:b/>
          <w:lang w:eastAsia="ja-JP"/>
        </w:rPr>
        <w:t xml:space="preserve">, which is added </w:t>
      </w:r>
      <w:r w:rsidR="000220C6">
        <w:rPr>
          <w:b/>
          <w:lang w:eastAsia="ja-JP"/>
        </w:rPr>
        <w:t xml:space="preserve">by UE </w:t>
      </w:r>
      <w:r>
        <w:rPr>
          <w:b/>
          <w:lang w:eastAsia="ja-JP"/>
        </w:rPr>
        <w:t xml:space="preserve">on top of </w:t>
      </w:r>
      <w:r w:rsidRPr="007C0DA2">
        <w:rPr>
          <w:b/>
          <w:noProof/>
          <w:lang w:eastAsia="ja-JP"/>
        </w:rPr>
        <w:drawing>
          <wp:inline distT="0" distB="0" distL="0" distR="0" wp14:anchorId="2383CA93" wp14:editId="11FF2965">
            <wp:extent cx="63627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Pr>
          <w:b/>
          <w:lang w:eastAsia="ja-JP"/>
        </w:rPr>
        <w:t xml:space="preserve"> in the </w:t>
      </w:r>
      <w:r w:rsidR="000220C6">
        <w:rPr>
          <w:b/>
          <w:lang w:eastAsia="ja-JP"/>
        </w:rPr>
        <w:t>PRACH power control</w:t>
      </w:r>
      <w:r>
        <w:rPr>
          <w:b/>
          <w:lang w:eastAsia="ja-JP"/>
        </w:rPr>
        <w:t xml:space="preserve"> </w:t>
      </w:r>
      <w:proofErr w:type="gramStart"/>
      <w:r>
        <w:rPr>
          <w:b/>
          <w:lang w:eastAsia="ja-JP"/>
        </w:rPr>
        <w:t>equation</w:t>
      </w:r>
      <w:proofErr w:type="gramEnd"/>
      <w:r>
        <w:rPr>
          <w:b/>
          <w:lang w:eastAsia="ja-JP"/>
        </w:rPr>
        <w:t xml:space="preserve">  </w:t>
      </w:r>
    </w:p>
    <w:p w14:paraId="588555A0" w14:textId="77777777" w:rsidR="00793CFA" w:rsidRPr="00793CFA" w:rsidRDefault="00793CFA" w:rsidP="00793CFA">
      <w:pPr>
        <w:spacing w:after="0"/>
        <w:ind w:left="720"/>
        <w:rPr>
          <w:b/>
          <w:lang w:eastAsia="ja-JP"/>
        </w:rPr>
      </w:pPr>
    </w:p>
    <w:p w14:paraId="6D6350D1" w14:textId="021F5257" w:rsidR="00462D28" w:rsidRPr="00994B30" w:rsidRDefault="00E32F31" w:rsidP="00E32F31">
      <w:pPr>
        <w:spacing w:after="0"/>
        <w:jc w:val="both"/>
      </w:pPr>
      <w:r>
        <w:t xml:space="preserve">In case of no RAR, a remaining issue is whether the PRACH Tx can be based on CBRA, </w:t>
      </w:r>
      <w:proofErr w:type="gramStart"/>
      <w:r>
        <w:t>i.e.</w:t>
      </w:r>
      <w:proofErr w:type="gramEnd"/>
      <w:r>
        <w:t xml:space="preserve"> the preamble and RO are selected by UE, instead of provided by </w:t>
      </w:r>
      <w:proofErr w:type="spellStart"/>
      <w:r>
        <w:t>gNB</w:t>
      </w:r>
      <w:proofErr w:type="spellEnd"/>
      <w:r>
        <w:t xml:space="preserve">. Without RAR, the preamble/RO selected by the LTM UE may collide with those selected by another UE in legacy CBRA. In this case, the measured TA could be incorrect. Therefore, it </w:t>
      </w:r>
      <w:r w:rsidRPr="00994B30">
        <w:t>would be beneficial to continue to discuss whether/how to support the PRACH Tx based on CBRA in case of no RAR.</w:t>
      </w:r>
    </w:p>
    <w:p w14:paraId="06A68895" w14:textId="77777777" w:rsidR="00E32F31" w:rsidRPr="00994B30" w:rsidRDefault="00E32F31" w:rsidP="00E32F31">
      <w:pPr>
        <w:spacing w:after="0"/>
        <w:jc w:val="both"/>
      </w:pPr>
    </w:p>
    <w:p w14:paraId="1E941F06" w14:textId="4F7A7A2B" w:rsidR="00FB7160" w:rsidRPr="00994B30" w:rsidRDefault="00FB7160" w:rsidP="00FB7160">
      <w:pPr>
        <w:spacing w:after="0"/>
        <w:rPr>
          <w:b/>
          <w:lang w:eastAsia="ja-JP"/>
        </w:rPr>
      </w:pPr>
      <w:r w:rsidRPr="00994B30">
        <w:rPr>
          <w:b/>
          <w:u w:val="single"/>
          <w:lang w:eastAsia="ja-JP"/>
        </w:rPr>
        <w:t xml:space="preserve">Proposal </w:t>
      </w:r>
      <w:r w:rsidR="00E32F31" w:rsidRPr="00994B30">
        <w:rPr>
          <w:b/>
          <w:u w:val="single"/>
          <w:lang w:eastAsia="ja-JP"/>
        </w:rPr>
        <w:t>5</w:t>
      </w:r>
      <w:r w:rsidRPr="00994B30">
        <w:rPr>
          <w:b/>
          <w:lang w:eastAsia="ja-JP"/>
        </w:rPr>
        <w:t>: For PDCCH-order based PRACH without RAR, discuss whether</w:t>
      </w:r>
      <w:r w:rsidR="00E32F31" w:rsidRPr="00994B30">
        <w:rPr>
          <w:b/>
          <w:lang w:eastAsia="ja-JP"/>
        </w:rPr>
        <w:t>/how to support</w:t>
      </w:r>
      <w:r w:rsidRPr="00994B30">
        <w:rPr>
          <w:b/>
          <w:lang w:eastAsia="ja-JP"/>
        </w:rPr>
        <w:t xml:space="preserve"> </w:t>
      </w:r>
      <w:r w:rsidR="00E32F31" w:rsidRPr="00994B30">
        <w:rPr>
          <w:b/>
          <w:lang w:eastAsia="ja-JP"/>
        </w:rPr>
        <w:t xml:space="preserve">the </w:t>
      </w:r>
      <w:r w:rsidRPr="00994B30">
        <w:rPr>
          <w:b/>
          <w:lang w:eastAsia="ja-JP"/>
        </w:rPr>
        <w:t>PRACH Tx</w:t>
      </w:r>
      <w:r w:rsidR="00E32F31" w:rsidRPr="00994B30">
        <w:rPr>
          <w:b/>
          <w:lang w:eastAsia="ja-JP"/>
        </w:rPr>
        <w:t xml:space="preserve"> </w:t>
      </w:r>
      <w:r w:rsidRPr="00994B30">
        <w:rPr>
          <w:b/>
          <w:lang w:eastAsia="ja-JP"/>
        </w:rPr>
        <w:t>based on CBRA</w:t>
      </w:r>
      <w:r w:rsidR="009C3358" w:rsidRPr="00994B30">
        <w:rPr>
          <w:b/>
          <w:lang w:eastAsia="ja-JP"/>
        </w:rPr>
        <w:t xml:space="preserve">, </w:t>
      </w:r>
      <w:proofErr w:type="gramStart"/>
      <w:r w:rsidR="009C3358" w:rsidRPr="00994B30">
        <w:rPr>
          <w:b/>
          <w:lang w:eastAsia="ja-JP"/>
        </w:rPr>
        <w:t>i.e.</w:t>
      </w:r>
      <w:proofErr w:type="gramEnd"/>
      <w:r w:rsidR="009C3358" w:rsidRPr="00994B30">
        <w:rPr>
          <w:b/>
          <w:lang w:eastAsia="ja-JP"/>
        </w:rPr>
        <w:t xml:space="preserve"> </w:t>
      </w:r>
      <w:r w:rsidR="00E32F31" w:rsidRPr="00994B30">
        <w:rPr>
          <w:b/>
          <w:lang w:eastAsia="ja-JP"/>
        </w:rPr>
        <w:t xml:space="preserve">the </w:t>
      </w:r>
      <w:r w:rsidR="009C3358" w:rsidRPr="00994B30">
        <w:rPr>
          <w:b/>
          <w:lang w:eastAsia="ja-JP"/>
        </w:rPr>
        <w:t>preamble</w:t>
      </w:r>
      <w:r w:rsidR="00E32F31" w:rsidRPr="00994B30">
        <w:rPr>
          <w:b/>
          <w:lang w:eastAsia="ja-JP"/>
        </w:rPr>
        <w:t xml:space="preserve"> and </w:t>
      </w:r>
      <w:r w:rsidR="009C3358" w:rsidRPr="00994B30">
        <w:rPr>
          <w:b/>
          <w:lang w:eastAsia="ja-JP"/>
        </w:rPr>
        <w:t>RO are selected by UE</w:t>
      </w:r>
    </w:p>
    <w:p w14:paraId="3376EA98" w14:textId="77777777" w:rsidR="00FB7160" w:rsidRPr="00994B30" w:rsidRDefault="00FB7160" w:rsidP="00FB7160">
      <w:pPr>
        <w:spacing w:after="0"/>
        <w:rPr>
          <w:b/>
          <w:lang w:eastAsia="ja-JP"/>
        </w:rPr>
      </w:pPr>
    </w:p>
    <w:p w14:paraId="060A68AD" w14:textId="5A982AD2" w:rsidR="00EB2EBD" w:rsidRPr="00994B30" w:rsidRDefault="00EC4382" w:rsidP="007A029A">
      <w:pPr>
        <w:tabs>
          <w:tab w:val="num" w:pos="1440"/>
        </w:tabs>
        <w:jc w:val="both"/>
        <w:rPr>
          <w:bCs/>
          <w:lang w:eastAsia="ja-JP"/>
        </w:rPr>
      </w:pPr>
      <w:r w:rsidRPr="00994B30">
        <w:rPr>
          <w:bCs/>
          <w:lang w:eastAsia="ja-JP"/>
        </w:rPr>
        <w:t xml:space="preserve">In R18 UL coverage enhancement, PRACH repetition over ROs for the same SSB have been agreed. The same mechanism can be extended to the PDCCH order based PRACH to further improve the UL coverage in addition to the PRACH power boost. </w:t>
      </w:r>
    </w:p>
    <w:p w14:paraId="7CFF6ACB" w14:textId="325689BB" w:rsidR="00EB2EBD" w:rsidRPr="00994B30" w:rsidRDefault="00EB2EBD" w:rsidP="00EB2EBD">
      <w:pPr>
        <w:spacing w:after="0"/>
        <w:rPr>
          <w:b/>
          <w:lang w:eastAsia="ja-JP"/>
        </w:rPr>
      </w:pPr>
      <w:r w:rsidRPr="00994B30">
        <w:rPr>
          <w:b/>
          <w:u w:val="single"/>
          <w:lang w:eastAsia="ja-JP"/>
        </w:rPr>
        <w:t xml:space="preserve">Proposal </w:t>
      </w:r>
      <w:r w:rsidR="00F00174" w:rsidRPr="00994B30">
        <w:rPr>
          <w:b/>
          <w:u w:val="single"/>
          <w:lang w:eastAsia="ja-JP"/>
        </w:rPr>
        <w:t>6</w:t>
      </w:r>
      <w:r w:rsidRPr="00994B30">
        <w:rPr>
          <w:b/>
          <w:lang w:eastAsia="ja-JP"/>
        </w:rPr>
        <w:t xml:space="preserve">: For PDCCH-order based PRACH, the PDCCH order DCI </w:t>
      </w:r>
      <w:r w:rsidR="00EC4382" w:rsidRPr="00994B30">
        <w:rPr>
          <w:b/>
          <w:lang w:eastAsia="ja-JP"/>
        </w:rPr>
        <w:t xml:space="preserve">can </w:t>
      </w:r>
      <w:r w:rsidRPr="00994B30">
        <w:rPr>
          <w:b/>
          <w:lang w:eastAsia="ja-JP"/>
        </w:rPr>
        <w:t>dynamically indicate</w:t>
      </w:r>
      <w:r w:rsidR="00EC4382" w:rsidRPr="00994B30">
        <w:rPr>
          <w:b/>
          <w:lang w:eastAsia="ja-JP"/>
        </w:rPr>
        <w:t xml:space="preserve"> </w:t>
      </w:r>
      <w:r w:rsidRPr="00994B30">
        <w:rPr>
          <w:b/>
          <w:lang w:eastAsia="ja-JP"/>
        </w:rPr>
        <w:t xml:space="preserve">the PRACH repetition </w:t>
      </w:r>
      <w:proofErr w:type="gramStart"/>
      <w:r w:rsidRPr="00994B30">
        <w:rPr>
          <w:b/>
          <w:lang w:eastAsia="ja-JP"/>
        </w:rPr>
        <w:t>number</w:t>
      </w:r>
      <w:proofErr w:type="gramEnd"/>
    </w:p>
    <w:p w14:paraId="07AC74FD" w14:textId="77777777" w:rsidR="00EC4382" w:rsidRPr="00994B30" w:rsidRDefault="00EC4382" w:rsidP="00EB2EBD">
      <w:pPr>
        <w:spacing w:after="0"/>
        <w:rPr>
          <w:b/>
          <w:lang w:eastAsia="ja-JP"/>
        </w:rPr>
      </w:pPr>
    </w:p>
    <w:p w14:paraId="41882682" w14:textId="1535ED89" w:rsidR="001B0DD7" w:rsidRDefault="00EC4382" w:rsidP="00E905FB">
      <w:pPr>
        <w:tabs>
          <w:tab w:val="num" w:pos="1440"/>
        </w:tabs>
        <w:jc w:val="both"/>
        <w:rPr>
          <w:bCs/>
          <w:lang w:eastAsia="ja-JP"/>
        </w:rPr>
      </w:pPr>
      <w:r w:rsidRPr="00994B30">
        <w:rPr>
          <w:bCs/>
          <w:lang w:eastAsia="ja-JP"/>
        </w:rPr>
        <w:t>In case of with RAR, one</w:t>
      </w:r>
      <w:r>
        <w:rPr>
          <w:bCs/>
          <w:lang w:eastAsia="ja-JP"/>
        </w:rPr>
        <w:t xml:space="preserve"> major remaining issue is whether the RAR is from serving cell or </w:t>
      </w:r>
      <w:r w:rsidR="00592145">
        <w:rPr>
          <w:bCs/>
          <w:lang w:eastAsia="ja-JP"/>
        </w:rPr>
        <w:t xml:space="preserve">candidate cell. </w:t>
      </w:r>
      <w:r w:rsidR="001B0DD7">
        <w:rPr>
          <w:bCs/>
          <w:lang w:eastAsia="ja-JP"/>
        </w:rPr>
        <w:t xml:space="preserve">In our view, the </w:t>
      </w:r>
      <w:r w:rsidR="00F33657">
        <w:rPr>
          <w:bCs/>
          <w:lang w:eastAsia="ja-JP"/>
        </w:rPr>
        <w:t>RAR from serving cell is preferred with the following reasons.</w:t>
      </w:r>
    </w:p>
    <w:p w14:paraId="60CE4273" w14:textId="37139E3E" w:rsidR="00F33657" w:rsidRPr="00A271EC" w:rsidRDefault="00F33657" w:rsidP="00A271EC">
      <w:pPr>
        <w:pStyle w:val="ListParagraph"/>
        <w:numPr>
          <w:ilvl w:val="0"/>
          <w:numId w:val="33"/>
        </w:numPr>
        <w:tabs>
          <w:tab w:val="num" w:pos="1440"/>
        </w:tabs>
        <w:jc w:val="both"/>
        <w:rPr>
          <w:rFonts w:ascii="Times New Roman" w:hAnsi="Times New Roman" w:cs="Times New Roman"/>
          <w:bCs/>
          <w:sz w:val="20"/>
          <w:szCs w:val="20"/>
          <w:lang w:eastAsia="ja-JP"/>
        </w:rPr>
      </w:pPr>
      <w:r w:rsidRPr="00A271EC">
        <w:rPr>
          <w:rFonts w:ascii="Times New Roman" w:hAnsi="Times New Roman" w:cs="Times New Roman"/>
          <w:bCs/>
          <w:sz w:val="20"/>
          <w:szCs w:val="20"/>
          <w:lang w:eastAsia="ja-JP"/>
        </w:rPr>
        <w:t xml:space="preserve">In case of </w:t>
      </w:r>
      <w:r w:rsidR="00D70582" w:rsidRPr="00A271EC">
        <w:rPr>
          <w:rFonts w:ascii="Times New Roman" w:hAnsi="Times New Roman" w:cs="Times New Roman"/>
          <w:bCs/>
          <w:sz w:val="20"/>
          <w:szCs w:val="20"/>
          <w:lang w:eastAsia="ja-JP"/>
        </w:rPr>
        <w:t>RAR from candidate cell, which is inter-frequency candidate cell</w:t>
      </w:r>
      <w:r w:rsidR="00592145" w:rsidRPr="00A271EC">
        <w:rPr>
          <w:rFonts w:ascii="Times New Roman" w:hAnsi="Times New Roman" w:cs="Times New Roman"/>
          <w:bCs/>
          <w:sz w:val="20"/>
          <w:szCs w:val="20"/>
          <w:lang w:eastAsia="ja-JP"/>
        </w:rPr>
        <w:t xml:space="preserve">, the Msg1/2/3 on the candidate cell may require a long RF tuning gap, which may significantly </w:t>
      </w:r>
      <w:r w:rsidR="00D70582" w:rsidRPr="00A271EC">
        <w:rPr>
          <w:rFonts w:ascii="Times New Roman" w:hAnsi="Times New Roman" w:cs="Times New Roman"/>
          <w:bCs/>
          <w:sz w:val="20"/>
          <w:szCs w:val="20"/>
          <w:lang w:eastAsia="ja-JP"/>
        </w:rPr>
        <w:t>interrupt the</w:t>
      </w:r>
      <w:r w:rsidR="00592145" w:rsidRPr="00A271EC">
        <w:rPr>
          <w:rFonts w:ascii="Times New Roman" w:hAnsi="Times New Roman" w:cs="Times New Roman"/>
          <w:bCs/>
          <w:sz w:val="20"/>
          <w:szCs w:val="20"/>
          <w:lang w:eastAsia="ja-JP"/>
        </w:rPr>
        <w:t xml:space="preserve"> serving cells. </w:t>
      </w:r>
    </w:p>
    <w:p w14:paraId="06AA7F0D" w14:textId="558E6B8B" w:rsidR="00D70582" w:rsidRPr="00A271EC" w:rsidRDefault="00D70582" w:rsidP="00A271EC">
      <w:pPr>
        <w:pStyle w:val="ListParagraph"/>
        <w:numPr>
          <w:ilvl w:val="0"/>
          <w:numId w:val="33"/>
        </w:numPr>
        <w:tabs>
          <w:tab w:val="num" w:pos="1440"/>
        </w:tabs>
        <w:jc w:val="both"/>
        <w:rPr>
          <w:rFonts w:ascii="Times New Roman" w:hAnsi="Times New Roman" w:cs="Times New Roman"/>
          <w:bCs/>
          <w:sz w:val="20"/>
          <w:szCs w:val="20"/>
          <w:lang w:eastAsia="ja-JP"/>
        </w:rPr>
      </w:pPr>
      <w:r w:rsidRPr="00A271EC">
        <w:rPr>
          <w:rFonts w:ascii="Times New Roman" w:hAnsi="Times New Roman" w:cs="Times New Roman"/>
          <w:bCs/>
          <w:sz w:val="20"/>
          <w:szCs w:val="20"/>
          <w:lang w:eastAsia="ja-JP"/>
        </w:rPr>
        <w:t xml:space="preserve">In case of RAR from candidate cell, which is intra-frequency candidate cell in FR2, if UE only supports a single active TCI, UE cannot </w:t>
      </w:r>
      <w:r w:rsidR="008D77C5">
        <w:rPr>
          <w:rFonts w:ascii="Times New Roman" w:hAnsi="Times New Roman" w:cs="Times New Roman"/>
          <w:bCs/>
          <w:sz w:val="20"/>
          <w:szCs w:val="20"/>
          <w:lang w:eastAsia="ja-JP"/>
        </w:rPr>
        <w:t>back-to-back</w:t>
      </w:r>
      <w:r w:rsidRPr="00A271EC">
        <w:rPr>
          <w:rFonts w:ascii="Times New Roman" w:hAnsi="Times New Roman" w:cs="Times New Roman"/>
          <w:bCs/>
          <w:sz w:val="20"/>
          <w:szCs w:val="20"/>
          <w:lang w:eastAsia="ja-JP"/>
        </w:rPr>
        <w:t xml:space="preserve"> switch the beam across serving and candidate cells. Therefore, UE may have to stick to the beam for the candidate cell in the RAR window till Msg2 is received. The gap for Msg1 + Msg2 waiting time + Msg3 may significantly interrupt the serving cells.</w:t>
      </w:r>
    </w:p>
    <w:p w14:paraId="05A2DB72" w14:textId="0EF4B90A" w:rsidR="00D70582" w:rsidRDefault="00D70582" w:rsidP="00A271EC">
      <w:pPr>
        <w:pStyle w:val="ListParagraph"/>
        <w:numPr>
          <w:ilvl w:val="0"/>
          <w:numId w:val="33"/>
        </w:numPr>
        <w:tabs>
          <w:tab w:val="num" w:pos="1440"/>
        </w:tabs>
        <w:jc w:val="both"/>
        <w:rPr>
          <w:rFonts w:ascii="Times New Roman" w:hAnsi="Times New Roman" w:cs="Times New Roman"/>
          <w:bCs/>
          <w:sz w:val="20"/>
          <w:szCs w:val="20"/>
          <w:lang w:eastAsia="ja-JP"/>
        </w:rPr>
      </w:pPr>
      <w:r w:rsidRPr="00A271EC">
        <w:rPr>
          <w:rFonts w:ascii="Times New Roman" w:hAnsi="Times New Roman" w:cs="Times New Roman"/>
          <w:bCs/>
          <w:sz w:val="20"/>
          <w:szCs w:val="20"/>
          <w:lang w:eastAsia="ja-JP"/>
        </w:rPr>
        <w:lastRenderedPageBreak/>
        <w:t xml:space="preserve">In case of RAR from candidate cell, which is intra-frequency candidate cell in FR2, if UE supports two active TCIs, UE can </w:t>
      </w:r>
      <w:r w:rsidR="008D77C5">
        <w:rPr>
          <w:rFonts w:ascii="Times New Roman" w:hAnsi="Times New Roman" w:cs="Times New Roman"/>
          <w:bCs/>
          <w:sz w:val="20"/>
          <w:szCs w:val="20"/>
          <w:lang w:eastAsia="ja-JP"/>
        </w:rPr>
        <w:t>back-to-back</w:t>
      </w:r>
      <w:r w:rsidRPr="00A271EC">
        <w:rPr>
          <w:rFonts w:ascii="Times New Roman" w:hAnsi="Times New Roman" w:cs="Times New Roman"/>
          <w:bCs/>
          <w:sz w:val="20"/>
          <w:szCs w:val="20"/>
          <w:lang w:eastAsia="ja-JP"/>
        </w:rPr>
        <w:t xml:space="preserve"> switch the beam across serving and candidate cells in the RAR window. However, the PDCCH decoding on candidate cell </w:t>
      </w:r>
      <w:r w:rsidR="00A271EC" w:rsidRPr="00A271EC">
        <w:rPr>
          <w:rFonts w:ascii="Times New Roman" w:hAnsi="Times New Roman" w:cs="Times New Roman"/>
          <w:bCs/>
          <w:sz w:val="20"/>
          <w:szCs w:val="20"/>
          <w:lang w:eastAsia="ja-JP"/>
        </w:rPr>
        <w:t xml:space="preserve">may </w:t>
      </w:r>
      <w:r w:rsidRPr="00A271EC">
        <w:rPr>
          <w:rFonts w:ascii="Times New Roman" w:hAnsi="Times New Roman" w:cs="Times New Roman"/>
          <w:bCs/>
          <w:sz w:val="20"/>
          <w:szCs w:val="20"/>
          <w:lang w:eastAsia="ja-JP"/>
        </w:rPr>
        <w:t xml:space="preserve">consume </w:t>
      </w:r>
      <w:r w:rsidR="00032508">
        <w:rPr>
          <w:rFonts w:ascii="Times New Roman" w:hAnsi="Times New Roman" w:cs="Times New Roman"/>
          <w:bCs/>
          <w:sz w:val="20"/>
          <w:szCs w:val="20"/>
          <w:lang w:eastAsia="ja-JP"/>
        </w:rPr>
        <w:t xml:space="preserve">part of </w:t>
      </w:r>
      <w:r w:rsidRPr="00A271EC">
        <w:rPr>
          <w:rFonts w:ascii="Times New Roman" w:hAnsi="Times New Roman" w:cs="Times New Roman"/>
          <w:bCs/>
          <w:sz w:val="20"/>
          <w:szCs w:val="20"/>
          <w:lang w:eastAsia="ja-JP"/>
        </w:rPr>
        <w:t>the BD/CCE limit</w:t>
      </w:r>
      <w:r w:rsidR="00A271EC" w:rsidRPr="00A271EC">
        <w:rPr>
          <w:rFonts w:ascii="Times New Roman" w:hAnsi="Times New Roman" w:cs="Times New Roman"/>
          <w:bCs/>
          <w:sz w:val="20"/>
          <w:szCs w:val="20"/>
          <w:lang w:eastAsia="ja-JP"/>
        </w:rPr>
        <w:t xml:space="preserve"> and affect the PDCCH decoding on serving cell. In addition, prioritization rule may be needed if Msg1/2/3 on candidate cell overlaps with traffic on serving cell. </w:t>
      </w:r>
    </w:p>
    <w:p w14:paraId="3B6594FB" w14:textId="77777777" w:rsidR="00A271EC" w:rsidRPr="00A271EC" w:rsidRDefault="00A271EC" w:rsidP="00A271EC">
      <w:pPr>
        <w:pStyle w:val="ListParagraph"/>
        <w:tabs>
          <w:tab w:val="num" w:pos="1440"/>
        </w:tabs>
        <w:jc w:val="both"/>
        <w:rPr>
          <w:rFonts w:ascii="Times New Roman" w:hAnsi="Times New Roman" w:cs="Times New Roman"/>
          <w:bCs/>
          <w:sz w:val="20"/>
          <w:szCs w:val="20"/>
          <w:lang w:eastAsia="ja-JP"/>
        </w:rPr>
      </w:pPr>
    </w:p>
    <w:p w14:paraId="0C56A851" w14:textId="4ADA1A48" w:rsidR="00010B0F" w:rsidRPr="00994B30" w:rsidRDefault="00A271EC" w:rsidP="00E905FB">
      <w:pPr>
        <w:tabs>
          <w:tab w:val="num" w:pos="1440"/>
        </w:tabs>
        <w:jc w:val="both"/>
        <w:rPr>
          <w:bCs/>
          <w:lang w:eastAsia="ja-JP"/>
        </w:rPr>
      </w:pPr>
      <w:r>
        <w:rPr>
          <w:bCs/>
          <w:lang w:eastAsia="ja-JP"/>
        </w:rPr>
        <w:t xml:space="preserve">Therefore, given above issues, RAR reception from serving cell is preferred. </w:t>
      </w:r>
      <w:r w:rsidR="00742DD1">
        <w:rPr>
          <w:bCs/>
          <w:lang w:eastAsia="ja-JP"/>
        </w:rPr>
        <w:t xml:space="preserve">In addition, using a new MAC-CE as the PRACH response from serving cell can be more </w:t>
      </w:r>
      <w:r w:rsidR="00AA5B88">
        <w:rPr>
          <w:bCs/>
          <w:lang w:eastAsia="ja-JP"/>
        </w:rPr>
        <w:t>flexible</w:t>
      </w:r>
      <w:r w:rsidR="00742DD1">
        <w:rPr>
          <w:bCs/>
          <w:lang w:eastAsia="ja-JP"/>
        </w:rPr>
        <w:t xml:space="preserve"> than using legacy RAR, which requires </w:t>
      </w:r>
      <w:r w:rsidR="00AA5B88">
        <w:rPr>
          <w:bCs/>
          <w:lang w:eastAsia="ja-JP"/>
        </w:rPr>
        <w:t xml:space="preserve">monitoring Type1 CSS in </w:t>
      </w:r>
      <w:r w:rsidR="00742DD1">
        <w:rPr>
          <w:bCs/>
          <w:lang w:eastAsia="ja-JP"/>
        </w:rPr>
        <w:t>corresponding RAR window and Msg3</w:t>
      </w:r>
      <w:r w:rsidR="00AA5B88">
        <w:rPr>
          <w:bCs/>
          <w:lang w:eastAsia="ja-JP"/>
        </w:rPr>
        <w:t xml:space="preserve">. In the context of LTM, </w:t>
      </w:r>
      <w:proofErr w:type="spellStart"/>
      <w:r w:rsidR="00AA5B88">
        <w:rPr>
          <w:bCs/>
          <w:lang w:eastAsia="ja-JP"/>
        </w:rPr>
        <w:t>gNB</w:t>
      </w:r>
      <w:proofErr w:type="spellEnd"/>
      <w:r w:rsidR="00AA5B88">
        <w:rPr>
          <w:bCs/>
          <w:lang w:eastAsia="ja-JP"/>
        </w:rPr>
        <w:t xml:space="preserve"> can send the TA value in a new MAC-</w:t>
      </w:r>
      <w:r w:rsidR="00AA5B88" w:rsidRPr="00994B30">
        <w:rPr>
          <w:bCs/>
          <w:lang w:eastAsia="ja-JP"/>
        </w:rPr>
        <w:t xml:space="preserve">CE with </w:t>
      </w:r>
      <w:r w:rsidR="00D77C1C" w:rsidRPr="00994B30">
        <w:rPr>
          <w:bCs/>
          <w:lang w:eastAsia="ja-JP"/>
        </w:rPr>
        <w:t xml:space="preserve">scheduling </w:t>
      </w:r>
      <w:r w:rsidR="00AA5B88" w:rsidRPr="00994B30">
        <w:rPr>
          <w:bCs/>
          <w:lang w:eastAsia="ja-JP"/>
        </w:rPr>
        <w:t xml:space="preserve">PDCCH </w:t>
      </w:r>
      <w:r w:rsidR="00D77C1C" w:rsidRPr="00994B30">
        <w:rPr>
          <w:bCs/>
          <w:lang w:eastAsia="ja-JP"/>
        </w:rPr>
        <w:t>in</w:t>
      </w:r>
      <w:r w:rsidR="00AA5B88" w:rsidRPr="00994B30">
        <w:rPr>
          <w:bCs/>
          <w:lang w:eastAsia="ja-JP"/>
        </w:rPr>
        <w:t xml:space="preserve"> any </w:t>
      </w:r>
      <w:r w:rsidR="00D77C1C" w:rsidRPr="00994B30">
        <w:rPr>
          <w:bCs/>
          <w:lang w:eastAsia="ja-JP"/>
        </w:rPr>
        <w:t xml:space="preserve">monitored </w:t>
      </w:r>
      <w:r w:rsidR="00AA5B88" w:rsidRPr="00994B30">
        <w:rPr>
          <w:bCs/>
          <w:lang w:eastAsia="ja-JP"/>
        </w:rPr>
        <w:t>search space</w:t>
      </w:r>
      <w:r w:rsidR="002B44D7" w:rsidRPr="00994B30">
        <w:rPr>
          <w:bCs/>
          <w:lang w:eastAsia="ja-JP"/>
        </w:rPr>
        <w:t xml:space="preserve">. </w:t>
      </w:r>
      <w:r w:rsidR="00F9291F" w:rsidRPr="00994B30">
        <w:rPr>
          <w:bCs/>
          <w:lang w:eastAsia="ja-JP"/>
        </w:rPr>
        <w:t xml:space="preserve">This provides more flexibility in terms of search space and saves Msg3. </w:t>
      </w:r>
    </w:p>
    <w:p w14:paraId="0E0E425D" w14:textId="635A5BAA" w:rsidR="00E905FB" w:rsidRPr="00994B30" w:rsidRDefault="00E905FB" w:rsidP="00F00174">
      <w:pPr>
        <w:spacing w:after="0"/>
        <w:rPr>
          <w:b/>
          <w:lang w:eastAsia="ja-JP"/>
        </w:rPr>
      </w:pPr>
      <w:r w:rsidRPr="00994B30">
        <w:rPr>
          <w:b/>
          <w:u w:val="single"/>
          <w:lang w:eastAsia="ja-JP"/>
        </w:rPr>
        <w:t xml:space="preserve">Proposal </w:t>
      </w:r>
      <w:r w:rsidR="00F00174" w:rsidRPr="00994B30">
        <w:rPr>
          <w:b/>
          <w:u w:val="single"/>
          <w:lang w:eastAsia="ja-JP"/>
        </w:rPr>
        <w:t>7</w:t>
      </w:r>
      <w:r w:rsidRPr="00994B30">
        <w:rPr>
          <w:b/>
          <w:lang w:eastAsia="ja-JP"/>
        </w:rPr>
        <w:t xml:space="preserve">: For PDCCH-order based PRACH with </w:t>
      </w:r>
      <w:proofErr w:type="spellStart"/>
      <w:r w:rsidR="00010B0F" w:rsidRPr="00994B30">
        <w:rPr>
          <w:b/>
          <w:lang w:eastAsia="ja-JP"/>
        </w:rPr>
        <w:t>gNB</w:t>
      </w:r>
      <w:proofErr w:type="spellEnd"/>
      <w:r w:rsidR="00010B0F" w:rsidRPr="00994B30">
        <w:rPr>
          <w:b/>
          <w:lang w:eastAsia="ja-JP"/>
        </w:rPr>
        <w:t xml:space="preserve"> response</w:t>
      </w:r>
      <w:r w:rsidRPr="00994B30">
        <w:rPr>
          <w:b/>
          <w:lang w:eastAsia="ja-JP"/>
        </w:rPr>
        <w:t>, support</w:t>
      </w:r>
      <w:r w:rsidR="00EB2EBD" w:rsidRPr="00994B30">
        <w:rPr>
          <w:b/>
          <w:lang w:eastAsia="ja-JP"/>
        </w:rPr>
        <w:t xml:space="preserve"> </w:t>
      </w:r>
      <w:proofErr w:type="spellStart"/>
      <w:r w:rsidR="00010B0F" w:rsidRPr="00994B30">
        <w:rPr>
          <w:b/>
          <w:lang w:eastAsia="ja-JP"/>
        </w:rPr>
        <w:t>gNB</w:t>
      </w:r>
      <w:proofErr w:type="spellEnd"/>
      <w:r w:rsidR="00010B0F" w:rsidRPr="00994B30">
        <w:rPr>
          <w:b/>
          <w:lang w:eastAsia="ja-JP"/>
        </w:rPr>
        <w:t xml:space="preserve"> response</w:t>
      </w:r>
      <w:r w:rsidR="00EB2EBD" w:rsidRPr="00994B30">
        <w:rPr>
          <w:b/>
          <w:lang w:eastAsia="ja-JP"/>
        </w:rPr>
        <w:t xml:space="preserve"> </w:t>
      </w:r>
      <w:r w:rsidR="00EC4382" w:rsidRPr="00994B30">
        <w:rPr>
          <w:b/>
          <w:lang w:eastAsia="ja-JP"/>
        </w:rPr>
        <w:t>from</w:t>
      </w:r>
      <w:r w:rsidR="00EB2EBD" w:rsidRPr="00994B30">
        <w:rPr>
          <w:b/>
          <w:lang w:eastAsia="ja-JP"/>
        </w:rPr>
        <w:t xml:space="preserve"> </w:t>
      </w:r>
      <w:r w:rsidRPr="00994B30">
        <w:rPr>
          <w:b/>
          <w:lang w:eastAsia="ja-JP"/>
        </w:rPr>
        <w:t xml:space="preserve">serving </w:t>
      </w:r>
      <w:proofErr w:type="gramStart"/>
      <w:r w:rsidRPr="00994B30">
        <w:rPr>
          <w:b/>
          <w:lang w:eastAsia="ja-JP"/>
        </w:rPr>
        <w:t>cell</w:t>
      </w:r>
      <w:proofErr w:type="gramEnd"/>
    </w:p>
    <w:p w14:paraId="59D3445F" w14:textId="18F2C58F" w:rsidR="00010B0F" w:rsidRPr="00994B30" w:rsidRDefault="00010B0F" w:rsidP="00F00174">
      <w:pPr>
        <w:spacing w:after="0"/>
        <w:rPr>
          <w:b/>
          <w:lang w:eastAsia="ja-JP"/>
        </w:rPr>
      </w:pPr>
    </w:p>
    <w:p w14:paraId="2E1B7262" w14:textId="0B708E62" w:rsidR="00010B0F" w:rsidRPr="00F00174" w:rsidRDefault="00F9291F" w:rsidP="00F00174">
      <w:pPr>
        <w:spacing w:after="0"/>
        <w:rPr>
          <w:b/>
          <w:lang w:eastAsia="ja-JP"/>
        </w:rPr>
      </w:pPr>
      <w:r w:rsidRPr="00994B30">
        <w:rPr>
          <w:b/>
          <w:u w:val="single"/>
          <w:lang w:eastAsia="ja-JP"/>
        </w:rPr>
        <w:t>Proposal 8</w:t>
      </w:r>
      <w:r w:rsidRPr="00994B30">
        <w:rPr>
          <w:b/>
          <w:lang w:eastAsia="ja-JP"/>
        </w:rPr>
        <w:t xml:space="preserve">: For PDCCH-order based PRACH with </w:t>
      </w:r>
      <w:proofErr w:type="spellStart"/>
      <w:r w:rsidRPr="00994B30">
        <w:rPr>
          <w:b/>
          <w:lang w:eastAsia="ja-JP"/>
        </w:rPr>
        <w:t>gNB</w:t>
      </w:r>
      <w:proofErr w:type="spellEnd"/>
      <w:r w:rsidRPr="00994B30">
        <w:rPr>
          <w:b/>
          <w:lang w:eastAsia="ja-JP"/>
        </w:rPr>
        <w:t xml:space="preserve"> response from serving cell, the </w:t>
      </w:r>
      <w:proofErr w:type="spellStart"/>
      <w:r w:rsidRPr="00994B30">
        <w:rPr>
          <w:b/>
          <w:lang w:eastAsia="ja-JP"/>
        </w:rPr>
        <w:t>gNB</w:t>
      </w:r>
      <w:proofErr w:type="spellEnd"/>
      <w:r w:rsidRPr="00994B30">
        <w:rPr>
          <w:b/>
          <w:lang w:eastAsia="ja-JP"/>
        </w:rPr>
        <w:t xml:space="preserve"> response can be a new MAC-CE</w:t>
      </w:r>
    </w:p>
    <w:p w14:paraId="1E3D7E77" w14:textId="53166611" w:rsidR="005F3C3E" w:rsidRPr="00242034" w:rsidRDefault="005F3C3E" w:rsidP="005F3C3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RACH-Less Based </w:t>
      </w:r>
      <w:r w:rsidRPr="009C3E1F">
        <w:rPr>
          <w:rFonts w:ascii="Arial" w:eastAsiaTheme="minorEastAsia" w:hAnsi="Arial" w:cs="Arial"/>
          <w:sz w:val="32"/>
          <w:szCs w:val="32"/>
          <w:lang w:eastAsia="zh-CN"/>
        </w:rPr>
        <w:t xml:space="preserve">TA </w:t>
      </w:r>
      <w:r>
        <w:rPr>
          <w:rFonts w:ascii="Arial" w:eastAsiaTheme="minorEastAsia" w:hAnsi="Arial" w:cs="Arial"/>
          <w:sz w:val="32"/>
          <w:szCs w:val="32"/>
          <w:lang w:eastAsia="zh-CN"/>
        </w:rPr>
        <w:t>A</w:t>
      </w:r>
      <w:r w:rsidRPr="009C3E1F">
        <w:rPr>
          <w:rFonts w:ascii="Arial" w:eastAsiaTheme="minorEastAsia" w:hAnsi="Arial" w:cs="Arial"/>
          <w:sz w:val="32"/>
          <w:szCs w:val="32"/>
          <w:lang w:eastAsia="zh-CN"/>
        </w:rPr>
        <w:t xml:space="preserve">cquisition of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 xml:space="preserve">andidate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ell(s)</w:t>
      </w:r>
    </w:p>
    <w:p w14:paraId="70058ACB" w14:textId="02F25884" w:rsidR="005F3C3E" w:rsidRDefault="009479F1" w:rsidP="005F3C3E">
      <w:pPr>
        <w:spacing w:after="0"/>
        <w:jc w:val="both"/>
      </w:pPr>
      <w:r>
        <w:t>For SRS based TA acquisition on candidate cell, it can be jointly considered with PDCCH-order based RACH to refine the initial TA obtained via the latter. To maximize the scheduling flexibility, periodic, semi-persistent, and aperiodic SRS transmission can be supported for TA acquisition on candidate cell.</w:t>
      </w:r>
    </w:p>
    <w:p w14:paraId="5729D6A6" w14:textId="7B1C718C" w:rsidR="00CA1E09" w:rsidRDefault="00CA1E09" w:rsidP="004015CD">
      <w:pPr>
        <w:spacing w:after="0"/>
        <w:jc w:val="both"/>
      </w:pPr>
    </w:p>
    <w:p w14:paraId="0D3D007F" w14:textId="370CBE5C" w:rsidR="00CA1E09" w:rsidRDefault="00C25F33" w:rsidP="004015CD">
      <w:pPr>
        <w:spacing w:after="0"/>
        <w:jc w:val="both"/>
      </w:pPr>
      <w:r>
        <w:rPr>
          <w:noProof/>
        </w:rPr>
        <w:drawing>
          <wp:inline distT="0" distB="0" distL="0" distR="0" wp14:anchorId="651FA473" wp14:editId="5C9CA188">
            <wp:extent cx="5867679" cy="96411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08884" cy="970886"/>
                    </a:xfrm>
                    <a:prstGeom prst="rect">
                      <a:avLst/>
                    </a:prstGeom>
                    <a:noFill/>
                  </pic:spPr>
                </pic:pic>
              </a:graphicData>
            </a:graphic>
          </wp:inline>
        </w:drawing>
      </w:r>
    </w:p>
    <w:p w14:paraId="4FACB2ED" w14:textId="6E4B56EE" w:rsidR="00C25F33" w:rsidRPr="005D2E6D" w:rsidRDefault="00C25F33" w:rsidP="00C25F33">
      <w:pPr>
        <w:spacing w:after="200"/>
        <w:jc w:val="center"/>
        <w:rPr>
          <w:b/>
          <w:iCs/>
          <w:szCs w:val="22"/>
        </w:rPr>
      </w:pPr>
      <w:r w:rsidRPr="006C1A0F">
        <w:rPr>
          <w:b/>
          <w:iCs/>
          <w:szCs w:val="22"/>
        </w:rPr>
        <w:t xml:space="preserve">Figure </w:t>
      </w:r>
      <w:r w:rsidR="002F771C">
        <w:rPr>
          <w:b/>
          <w:iCs/>
          <w:szCs w:val="22"/>
        </w:rPr>
        <w:t>2</w:t>
      </w:r>
      <w:r w:rsidRPr="006C1A0F">
        <w:rPr>
          <w:b/>
          <w:iCs/>
          <w:szCs w:val="22"/>
        </w:rPr>
        <w:t xml:space="preserve">: </w:t>
      </w:r>
      <w:r w:rsidRPr="00C25F33">
        <w:rPr>
          <w:b/>
          <w:iCs/>
          <w:szCs w:val="22"/>
        </w:rPr>
        <w:t xml:space="preserve">SRS based TA acquisition for candidate </w:t>
      </w:r>
      <w:proofErr w:type="gramStart"/>
      <w:r w:rsidRPr="00C25F33">
        <w:rPr>
          <w:b/>
          <w:iCs/>
          <w:szCs w:val="22"/>
        </w:rPr>
        <w:t>cell</w:t>
      </w:r>
      <w:proofErr w:type="gramEnd"/>
    </w:p>
    <w:p w14:paraId="15389113" w14:textId="77777777" w:rsidR="004015CD" w:rsidRDefault="004015CD" w:rsidP="004015CD">
      <w:pPr>
        <w:spacing w:after="0"/>
        <w:jc w:val="both"/>
      </w:pPr>
    </w:p>
    <w:p w14:paraId="2DE149F4" w14:textId="33B3CB19" w:rsidR="004015CD" w:rsidRDefault="004015CD" w:rsidP="004015CD">
      <w:pPr>
        <w:tabs>
          <w:tab w:val="num" w:pos="1440"/>
        </w:tabs>
        <w:jc w:val="both"/>
        <w:rPr>
          <w:b/>
          <w:lang w:eastAsia="ja-JP"/>
        </w:rPr>
      </w:pPr>
      <w:r w:rsidRPr="00CC3545">
        <w:rPr>
          <w:b/>
          <w:u w:val="single"/>
          <w:lang w:eastAsia="ja-JP"/>
        </w:rPr>
        <w:t xml:space="preserve">Proposal </w:t>
      </w:r>
      <w:r w:rsidR="009E4B87">
        <w:rPr>
          <w:b/>
          <w:u w:val="single"/>
          <w:lang w:eastAsia="ja-JP"/>
        </w:rPr>
        <w:t>9</w:t>
      </w:r>
      <w:r w:rsidRPr="00CC3545">
        <w:rPr>
          <w:b/>
          <w:lang w:eastAsia="ja-JP"/>
        </w:rPr>
        <w:t xml:space="preserve">: </w:t>
      </w:r>
      <w:r>
        <w:rPr>
          <w:b/>
          <w:lang w:eastAsia="ja-JP"/>
        </w:rPr>
        <w:t xml:space="preserve">Support </w:t>
      </w:r>
      <w:bookmarkStart w:id="18" w:name="_Hlk117874086"/>
      <w:r>
        <w:rPr>
          <w:b/>
          <w:lang w:eastAsia="ja-JP"/>
        </w:rPr>
        <w:t xml:space="preserve">SRS based TA acquisition for candidate </w:t>
      </w:r>
      <w:proofErr w:type="gramStart"/>
      <w:r>
        <w:rPr>
          <w:b/>
          <w:lang w:eastAsia="ja-JP"/>
        </w:rPr>
        <w:t>cell</w:t>
      </w:r>
      <w:bookmarkEnd w:id="18"/>
      <w:proofErr w:type="gramEnd"/>
    </w:p>
    <w:p w14:paraId="36223722" w14:textId="375408C5" w:rsidR="004015CD" w:rsidRDefault="004015CD" w:rsidP="004015CD">
      <w:pPr>
        <w:numPr>
          <w:ilvl w:val="0"/>
          <w:numId w:val="4"/>
        </w:numPr>
        <w:tabs>
          <w:tab w:val="num" w:pos="1440"/>
        </w:tabs>
        <w:spacing w:after="0"/>
        <w:jc w:val="both"/>
        <w:rPr>
          <w:b/>
          <w:lang w:eastAsia="ja-JP"/>
        </w:rPr>
      </w:pPr>
      <w:r>
        <w:rPr>
          <w:b/>
          <w:lang w:eastAsia="ja-JP"/>
        </w:rPr>
        <w:t xml:space="preserve">P/SP/AP SRS can be transmitted on candidate </w:t>
      </w:r>
      <w:proofErr w:type="gramStart"/>
      <w:r>
        <w:rPr>
          <w:b/>
          <w:lang w:eastAsia="ja-JP"/>
        </w:rPr>
        <w:t>cell</w:t>
      </w:r>
      <w:proofErr w:type="gramEnd"/>
    </w:p>
    <w:p w14:paraId="62563CC5" w14:textId="77777777" w:rsidR="002D4E61" w:rsidRPr="00FC1E4D" w:rsidRDefault="002D4E61" w:rsidP="002D4E61">
      <w:pPr>
        <w:spacing w:after="0"/>
        <w:jc w:val="both"/>
        <w:rPr>
          <w:b/>
          <w:lang w:eastAsia="ja-JP"/>
        </w:rPr>
      </w:pPr>
      <w:bookmarkStart w:id="19" w:name="_Hlk117692697"/>
    </w:p>
    <w:bookmarkEnd w:id="19"/>
    <w:p w14:paraId="01696CF5" w14:textId="6A7DF60E" w:rsidR="00D270F4" w:rsidRDefault="00D270F4" w:rsidP="004D5B5A">
      <w:pPr>
        <w:spacing w:after="0"/>
        <w:jc w:val="both"/>
      </w:pPr>
    </w:p>
    <w:p w14:paraId="7D5578C9" w14:textId="0BE78ECB" w:rsidR="00D270F4" w:rsidRDefault="00E77A37" w:rsidP="00E77A37">
      <w:pPr>
        <w:spacing w:after="0"/>
        <w:jc w:val="center"/>
      </w:pPr>
      <w:r>
        <w:rPr>
          <w:noProof/>
        </w:rPr>
        <w:drawing>
          <wp:inline distT="0" distB="0" distL="0" distR="0" wp14:anchorId="0636A6AA" wp14:editId="4256E412">
            <wp:extent cx="4213556" cy="119039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6809" cy="1196965"/>
                    </a:xfrm>
                    <a:prstGeom prst="rect">
                      <a:avLst/>
                    </a:prstGeom>
                    <a:noFill/>
                  </pic:spPr>
                </pic:pic>
              </a:graphicData>
            </a:graphic>
          </wp:inline>
        </w:drawing>
      </w:r>
    </w:p>
    <w:p w14:paraId="35771F46" w14:textId="6EC8D4C0" w:rsidR="00D270F4" w:rsidRDefault="00D270F4" w:rsidP="004D5B5A">
      <w:pPr>
        <w:spacing w:after="0"/>
        <w:jc w:val="both"/>
      </w:pPr>
    </w:p>
    <w:p w14:paraId="54471350" w14:textId="34E6A229" w:rsidR="00D270F4" w:rsidRDefault="00E77A37" w:rsidP="002D4E61">
      <w:pPr>
        <w:spacing w:after="200"/>
        <w:jc w:val="center"/>
        <w:rPr>
          <w:b/>
          <w:iCs/>
          <w:szCs w:val="22"/>
        </w:rPr>
      </w:pPr>
      <w:r w:rsidRPr="006C1A0F">
        <w:rPr>
          <w:b/>
          <w:iCs/>
          <w:szCs w:val="22"/>
        </w:rPr>
        <w:t xml:space="preserve">Figure </w:t>
      </w:r>
      <w:r w:rsidR="00BC1322">
        <w:rPr>
          <w:b/>
          <w:iCs/>
          <w:szCs w:val="22"/>
        </w:rPr>
        <w:t>3</w:t>
      </w:r>
      <w:r w:rsidRPr="006C1A0F">
        <w:rPr>
          <w:b/>
          <w:iCs/>
          <w:szCs w:val="22"/>
        </w:rPr>
        <w:t xml:space="preserve">: </w:t>
      </w:r>
      <w:r>
        <w:rPr>
          <w:b/>
          <w:iCs/>
          <w:szCs w:val="22"/>
        </w:rPr>
        <w:t xml:space="preserve">UE based TA acquisition via Rx timing difference measurement + </w:t>
      </w:r>
      <w:proofErr w:type="gramStart"/>
      <w:r>
        <w:rPr>
          <w:b/>
          <w:iCs/>
          <w:szCs w:val="22"/>
        </w:rPr>
        <w:t>TAC</w:t>
      </w:r>
      <w:proofErr w:type="gramEnd"/>
    </w:p>
    <w:p w14:paraId="64E07861" w14:textId="58661FC4" w:rsidR="004205CE" w:rsidRPr="00994B30" w:rsidRDefault="00F85EB8" w:rsidP="00F85EB8">
      <w:pPr>
        <w:spacing w:after="0"/>
        <w:jc w:val="both"/>
      </w:pPr>
      <w:bookmarkStart w:id="20" w:name="_Hlk130482138"/>
      <w:r w:rsidRPr="00994B30">
        <w:t xml:space="preserve">For UE based TA acquisition for candidate cell, without introducing additional overhead, SSB can be considered for the Rx timing difference measurement between serving and candidate cells. </w:t>
      </w:r>
    </w:p>
    <w:bookmarkEnd w:id="20"/>
    <w:p w14:paraId="60DD924B" w14:textId="77777777" w:rsidR="00F85EB8" w:rsidRPr="00994B30" w:rsidRDefault="00F85EB8" w:rsidP="00F85EB8">
      <w:pPr>
        <w:spacing w:after="0"/>
        <w:jc w:val="both"/>
      </w:pPr>
    </w:p>
    <w:p w14:paraId="12771D53" w14:textId="19F1458C" w:rsidR="004205CE" w:rsidRDefault="004205CE" w:rsidP="004205CE">
      <w:pPr>
        <w:tabs>
          <w:tab w:val="num" w:pos="1440"/>
        </w:tabs>
        <w:jc w:val="both"/>
        <w:rPr>
          <w:b/>
          <w:lang w:eastAsia="ja-JP"/>
        </w:rPr>
      </w:pPr>
      <w:r w:rsidRPr="00994B30">
        <w:rPr>
          <w:b/>
          <w:u w:val="single"/>
          <w:lang w:eastAsia="ja-JP"/>
        </w:rPr>
        <w:t xml:space="preserve">Proposal </w:t>
      </w:r>
      <w:r w:rsidR="009E4B87" w:rsidRPr="00994B30">
        <w:rPr>
          <w:b/>
          <w:u w:val="single"/>
          <w:lang w:eastAsia="ja-JP"/>
        </w:rPr>
        <w:t>10</w:t>
      </w:r>
      <w:r w:rsidRPr="00994B30">
        <w:rPr>
          <w:b/>
          <w:lang w:eastAsia="ja-JP"/>
        </w:rPr>
        <w:t>: For UE based TA acquisition, at least SSB can be considered for the corresponding Rx timing difference measurement</w:t>
      </w:r>
      <w:r w:rsidR="00F85EB8" w:rsidRPr="00994B30">
        <w:rPr>
          <w:b/>
          <w:lang w:eastAsia="ja-JP"/>
        </w:rPr>
        <w:t xml:space="preserve"> between serving and candidate </w:t>
      </w:r>
      <w:proofErr w:type="gramStart"/>
      <w:r w:rsidR="00F85EB8" w:rsidRPr="00994B30">
        <w:rPr>
          <w:b/>
          <w:lang w:eastAsia="ja-JP"/>
        </w:rPr>
        <w:t>cells</w:t>
      </w:r>
      <w:proofErr w:type="gramEnd"/>
    </w:p>
    <w:p w14:paraId="061E65A8" w14:textId="6880053F" w:rsidR="00655FA0" w:rsidRPr="00873E79" w:rsidRDefault="00655FA0" w:rsidP="00655FA0">
      <w:pPr>
        <w:spacing w:after="0"/>
        <w:jc w:val="both"/>
      </w:pPr>
      <w:r>
        <w:lastRenderedPageBreak/>
        <w:t>For UE based TA acquisition for candidate cell, to measure the Rx timing difference between serving and candidate cells, UE needs to know the serving and candidate cell IDs. The knowledge of measured SSB ID</w:t>
      </w:r>
      <w:r w:rsidR="00ED14F7">
        <w:t xml:space="preserve"> per cell</w:t>
      </w:r>
      <w:r>
        <w:t xml:space="preserve"> should also be beneficial to ensure that the derived</w:t>
      </w:r>
      <w:r w:rsidR="00ED14F7">
        <w:t>/used</w:t>
      </w:r>
      <w:r>
        <w:t xml:space="preserve"> TA matches the preferred SSB of the candidate</w:t>
      </w:r>
      <w:r w:rsidR="00ED14F7">
        <w:t>/serving</w:t>
      </w:r>
      <w:r>
        <w:t xml:space="preserve"> cell. In addition, the measured SSB occasions can be provided </w:t>
      </w:r>
      <w:r w:rsidR="00ED14F7">
        <w:t xml:space="preserve">to ensure the measurement is sufficiently frequent and to avoid the ambiguity for QCL prioritization in FR2 when two SSBs of serving and candidate cells overlap in time. </w:t>
      </w:r>
      <w:r w:rsidR="002664CA">
        <w:t xml:space="preserve">Finally, the info on the DL Tx timing difference between the serving and candidate cells is needed in case of different DL Tx </w:t>
      </w:r>
      <w:r w:rsidR="002664CA" w:rsidRPr="00873E79">
        <w:t>timings.</w:t>
      </w:r>
    </w:p>
    <w:p w14:paraId="1256346B" w14:textId="77777777" w:rsidR="00610FCA" w:rsidRPr="00873E79" w:rsidRDefault="00610FCA" w:rsidP="00655FA0">
      <w:pPr>
        <w:spacing w:after="0"/>
        <w:jc w:val="both"/>
      </w:pPr>
    </w:p>
    <w:p w14:paraId="20EF53A6" w14:textId="714D639B" w:rsidR="001A7658" w:rsidRPr="00873E79" w:rsidRDefault="001A7658" w:rsidP="001A7658">
      <w:pPr>
        <w:tabs>
          <w:tab w:val="num" w:pos="1440"/>
        </w:tabs>
        <w:jc w:val="both"/>
        <w:rPr>
          <w:b/>
          <w:lang w:eastAsia="ja-JP"/>
        </w:rPr>
      </w:pPr>
      <w:r w:rsidRPr="00873E79">
        <w:rPr>
          <w:b/>
          <w:u w:val="single"/>
          <w:lang w:eastAsia="ja-JP"/>
        </w:rPr>
        <w:t xml:space="preserve">Proposal </w:t>
      </w:r>
      <w:r w:rsidR="00D235B1" w:rsidRPr="00873E79">
        <w:rPr>
          <w:b/>
          <w:u w:val="single"/>
          <w:lang w:eastAsia="ja-JP"/>
        </w:rPr>
        <w:t>1</w:t>
      </w:r>
      <w:r w:rsidR="009E4B87" w:rsidRPr="00873E79">
        <w:rPr>
          <w:b/>
          <w:u w:val="single"/>
          <w:lang w:eastAsia="ja-JP"/>
        </w:rPr>
        <w:t>1</w:t>
      </w:r>
      <w:r w:rsidRPr="00873E79">
        <w:rPr>
          <w:b/>
          <w:lang w:eastAsia="ja-JP"/>
        </w:rPr>
        <w:t xml:space="preserve">: For UE based TA acquisition, </w:t>
      </w:r>
      <w:proofErr w:type="spellStart"/>
      <w:r w:rsidRPr="00873E79">
        <w:rPr>
          <w:b/>
          <w:lang w:eastAsia="ja-JP"/>
        </w:rPr>
        <w:t>gNB</w:t>
      </w:r>
      <w:proofErr w:type="spellEnd"/>
      <w:r w:rsidRPr="00873E79">
        <w:rPr>
          <w:b/>
          <w:lang w:eastAsia="ja-JP"/>
        </w:rPr>
        <w:t xml:space="preserve"> should </w:t>
      </w:r>
      <w:r w:rsidR="00F85EB8" w:rsidRPr="00873E79">
        <w:rPr>
          <w:b/>
          <w:lang w:eastAsia="ja-JP"/>
        </w:rPr>
        <w:t xml:space="preserve">at least </w:t>
      </w:r>
      <w:r w:rsidRPr="00873E79">
        <w:rPr>
          <w:b/>
          <w:lang w:eastAsia="ja-JP"/>
        </w:rPr>
        <w:t xml:space="preserve">provide the following info for </w:t>
      </w:r>
      <w:r w:rsidR="00AF13AC" w:rsidRPr="00873E79">
        <w:rPr>
          <w:b/>
          <w:lang w:eastAsia="ja-JP"/>
        </w:rPr>
        <w:t xml:space="preserve">UE to derive the TA for candidate </w:t>
      </w:r>
      <w:proofErr w:type="gramStart"/>
      <w:r w:rsidR="00AF13AC" w:rsidRPr="00873E79">
        <w:rPr>
          <w:b/>
          <w:lang w:eastAsia="ja-JP"/>
        </w:rPr>
        <w:t>cell</w:t>
      </w:r>
      <w:proofErr w:type="gramEnd"/>
    </w:p>
    <w:p w14:paraId="155C91B0" w14:textId="0D3DB10F" w:rsidR="00AF13AC" w:rsidRPr="00873E79" w:rsidRDefault="00AF13AC" w:rsidP="001A7658">
      <w:pPr>
        <w:numPr>
          <w:ilvl w:val="0"/>
          <w:numId w:val="4"/>
        </w:numPr>
        <w:tabs>
          <w:tab w:val="num" w:pos="1440"/>
        </w:tabs>
        <w:spacing w:after="0"/>
        <w:jc w:val="both"/>
        <w:rPr>
          <w:b/>
          <w:lang w:eastAsia="ja-JP"/>
        </w:rPr>
      </w:pPr>
      <w:bookmarkStart w:id="21" w:name="_Hlk130202588"/>
      <w:r w:rsidRPr="00873E79">
        <w:rPr>
          <w:b/>
          <w:lang w:eastAsia="ja-JP"/>
        </w:rPr>
        <w:t>For each of measured serving cell and candidate cell</w:t>
      </w:r>
    </w:p>
    <w:p w14:paraId="12BE3284" w14:textId="3A255E4F" w:rsidR="00AF13AC" w:rsidRPr="00873E79" w:rsidRDefault="00AF13AC" w:rsidP="00A72955">
      <w:pPr>
        <w:numPr>
          <w:ilvl w:val="1"/>
          <w:numId w:val="4"/>
        </w:numPr>
        <w:spacing w:after="0"/>
        <w:jc w:val="both"/>
        <w:rPr>
          <w:b/>
          <w:lang w:eastAsia="ja-JP"/>
        </w:rPr>
      </w:pPr>
      <w:r w:rsidRPr="00873E79">
        <w:rPr>
          <w:b/>
          <w:lang w:eastAsia="ja-JP"/>
        </w:rPr>
        <w:t>Cell ID</w:t>
      </w:r>
      <w:r w:rsidR="00A72955" w:rsidRPr="00873E79">
        <w:rPr>
          <w:b/>
          <w:lang w:eastAsia="ja-JP"/>
        </w:rPr>
        <w:t>, m</w:t>
      </w:r>
      <w:r w:rsidRPr="00873E79">
        <w:rPr>
          <w:b/>
          <w:lang w:eastAsia="ja-JP"/>
        </w:rPr>
        <w:t xml:space="preserve">easured </w:t>
      </w:r>
      <w:r w:rsidR="00F85EB8" w:rsidRPr="00873E79">
        <w:rPr>
          <w:b/>
          <w:lang w:eastAsia="ja-JP"/>
        </w:rPr>
        <w:t>SSB</w:t>
      </w:r>
      <w:r w:rsidRPr="00873E79">
        <w:rPr>
          <w:b/>
          <w:lang w:eastAsia="ja-JP"/>
        </w:rPr>
        <w:t xml:space="preserve"> ID</w:t>
      </w:r>
      <w:r w:rsidR="00F85EB8" w:rsidRPr="00873E79">
        <w:rPr>
          <w:b/>
          <w:lang w:eastAsia="ja-JP"/>
        </w:rPr>
        <w:t xml:space="preserve"> and </w:t>
      </w:r>
      <w:r w:rsidR="00313DC0" w:rsidRPr="00873E79">
        <w:rPr>
          <w:b/>
          <w:lang w:eastAsia="ja-JP"/>
        </w:rPr>
        <w:t xml:space="preserve">corresponding measured </w:t>
      </w:r>
      <w:proofErr w:type="gramStart"/>
      <w:r w:rsidR="00313DC0" w:rsidRPr="00873E79">
        <w:rPr>
          <w:b/>
          <w:lang w:eastAsia="ja-JP"/>
        </w:rPr>
        <w:t>occasions</w:t>
      </w:r>
      <w:proofErr w:type="gramEnd"/>
    </w:p>
    <w:bookmarkEnd w:id="21"/>
    <w:p w14:paraId="00B42159" w14:textId="3106E734" w:rsidR="00AF13AC" w:rsidRPr="00873E79" w:rsidRDefault="00AF13AC" w:rsidP="001A7658">
      <w:pPr>
        <w:numPr>
          <w:ilvl w:val="0"/>
          <w:numId w:val="4"/>
        </w:numPr>
        <w:tabs>
          <w:tab w:val="num" w:pos="1440"/>
        </w:tabs>
        <w:spacing w:after="0"/>
        <w:jc w:val="both"/>
        <w:rPr>
          <w:b/>
          <w:lang w:eastAsia="ja-JP"/>
        </w:rPr>
      </w:pPr>
      <w:r w:rsidRPr="00873E79">
        <w:rPr>
          <w:b/>
          <w:lang w:eastAsia="ja-JP"/>
        </w:rPr>
        <w:t>DL Tx timing difference between</w:t>
      </w:r>
      <w:r w:rsidR="002664CA" w:rsidRPr="00873E79">
        <w:rPr>
          <w:b/>
          <w:lang w:eastAsia="ja-JP"/>
        </w:rPr>
        <w:t xml:space="preserve"> the serving and candidate cells</w:t>
      </w:r>
    </w:p>
    <w:p w14:paraId="70E08ADB" w14:textId="77777777" w:rsidR="007230ED" w:rsidRPr="00873E79" w:rsidRDefault="007230ED" w:rsidP="007230ED">
      <w:pPr>
        <w:spacing w:after="0"/>
        <w:ind w:left="720"/>
        <w:jc w:val="both"/>
        <w:rPr>
          <w:b/>
          <w:lang w:eastAsia="ja-JP"/>
        </w:rPr>
      </w:pPr>
    </w:p>
    <w:p w14:paraId="63475C17" w14:textId="41285818" w:rsidR="000B4D0F" w:rsidRPr="00873E79" w:rsidRDefault="007230ED" w:rsidP="002412EE">
      <w:pPr>
        <w:spacing w:after="200"/>
        <w:jc w:val="both"/>
      </w:pPr>
      <w:r w:rsidRPr="00873E79">
        <w:t>As the baseline, the UE based TA acquisition can have periodic TA update for the candidate cell, where the UE measures the Rx timing difference periodically and updates the derived TA based on the latest TAC for the serving cell</w:t>
      </w:r>
      <w:r w:rsidR="00315B72" w:rsidRPr="00873E79">
        <w:t xml:space="preserve"> as well</w:t>
      </w:r>
      <w:r w:rsidRPr="00873E79">
        <w:t xml:space="preserve">. </w:t>
      </w:r>
      <w:r w:rsidR="002412EE" w:rsidRPr="00873E79">
        <w:t xml:space="preserve">To ensure the measurement is performed frequently enough and to provide </w:t>
      </w:r>
      <w:proofErr w:type="spellStart"/>
      <w:r w:rsidR="002412EE" w:rsidRPr="00873E79">
        <w:t>gNB</w:t>
      </w:r>
      <w:proofErr w:type="spellEnd"/>
      <w:r w:rsidR="002412EE" w:rsidRPr="00873E79">
        <w:t xml:space="preserve"> better knowledge when the TA is updated, it would be beneficial for </w:t>
      </w:r>
      <w:proofErr w:type="spellStart"/>
      <w:r w:rsidR="002412EE" w:rsidRPr="00873E79">
        <w:t>gNB</w:t>
      </w:r>
      <w:proofErr w:type="spellEnd"/>
      <w:r w:rsidR="002412EE" w:rsidRPr="00873E79">
        <w:t xml:space="preserve"> to indicate the periodic reference time instances at which UE should </w:t>
      </w:r>
      <w:r w:rsidR="00F34BE9" w:rsidRPr="00873E79">
        <w:t>update</w:t>
      </w:r>
      <w:r w:rsidR="002412EE" w:rsidRPr="00873E79">
        <w:t xml:space="preserve"> the TA for candidate cell. In addition, the minimum interval of the periodic reference time instances should be up to UE capability. </w:t>
      </w:r>
    </w:p>
    <w:p w14:paraId="5DC3DA72" w14:textId="4D745843" w:rsidR="00775E63" w:rsidRPr="00873E79" w:rsidRDefault="00775E63" w:rsidP="00775E63">
      <w:pPr>
        <w:tabs>
          <w:tab w:val="num" w:pos="1440"/>
        </w:tabs>
        <w:jc w:val="both"/>
        <w:rPr>
          <w:b/>
          <w:lang w:eastAsia="ja-JP"/>
        </w:rPr>
      </w:pPr>
      <w:r w:rsidRPr="00873E79">
        <w:rPr>
          <w:b/>
          <w:u w:val="single"/>
          <w:lang w:eastAsia="ja-JP"/>
        </w:rPr>
        <w:t xml:space="preserve">Proposal </w:t>
      </w:r>
      <w:r w:rsidR="00D235B1" w:rsidRPr="00873E79">
        <w:rPr>
          <w:b/>
          <w:u w:val="single"/>
          <w:lang w:eastAsia="ja-JP"/>
        </w:rPr>
        <w:t>1</w:t>
      </w:r>
      <w:r w:rsidR="009E4B87" w:rsidRPr="00873E79">
        <w:rPr>
          <w:b/>
          <w:u w:val="single"/>
          <w:lang w:eastAsia="ja-JP"/>
        </w:rPr>
        <w:t>2</w:t>
      </w:r>
      <w:r w:rsidRPr="00873E79">
        <w:rPr>
          <w:b/>
          <w:lang w:eastAsia="ja-JP"/>
        </w:rPr>
        <w:t xml:space="preserve">: For UE based TA acquisition, </w:t>
      </w:r>
      <w:proofErr w:type="spellStart"/>
      <w:r w:rsidRPr="00873E79">
        <w:rPr>
          <w:b/>
          <w:lang w:eastAsia="ja-JP"/>
        </w:rPr>
        <w:t>gNB</w:t>
      </w:r>
      <w:proofErr w:type="spellEnd"/>
      <w:r w:rsidRPr="00873E79">
        <w:rPr>
          <w:b/>
          <w:lang w:eastAsia="ja-JP"/>
        </w:rPr>
        <w:t xml:space="preserve"> indicates the periodic </w:t>
      </w:r>
      <w:r w:rsidR="000E5104" w:rsidRPr="00873E79">
        <w:rPr>
          <w:b/>
          <w:lang w:eastAsia="ja-JP"/>
        </w:rPr>
        <w:t xml:space="preserve">reference </w:t>
      </w:r>
      <w:r w:rsidRPr="00873E79">
        <w:rPr>
          <w:b/>
          <w:lang w:eastAsia="ja-JP"/>
        </w:rPr>
        <w:t xml:space="preserve">time instances at which UE should </w:t>
      </w:r>
      <w:r w:rsidR="00F34BE9" w:rsidRPr="00873E79">
        <w:rPr>
          <w:b/>
          <w:lang w:eastAsia="ja-JP"/>
        </w:rPr>
        <w:t>update</w:t>
      </w:r>
      <w:r w:rsidRPr="00873E79">
        <w:rPr>
          <w:b/>
          <w:lang w:eastAsia="ja-JP"/>
        </w:rPr>
        <w:t xml:space="preserve"> the TA for candidate cell based on </w:t>
      </w:r>
      <w:r w:rsidR="00733E24" w:rsidRPr="00873E79">
        <w:rPr>
          <w:b/>
          <w:lang w:eastAsia="ja-JP"/>
        </w:rPr>
        <w:t xml:space="preserve">the </w:t>
      </w:r>
      <w:r w:rsidRPr="00873E79">
        <w:rPr>
          <w:b/>
          <w:lang w:eastAsia="ja-JP"/>
        </w:rPr>
        <w:t>latest measurement</w:t>
      </w:r>
      <w:r w:rsidR="00733E24" w:rsidRPr="00873E79">
        <w:rPr>
          <w:b/>
          <w:lang w:eastAsia="ja-JP"/>
        </w:rPr>
        <w:t xml:space="preserve"> </w:t>
      </w:r>
      <w:proofErr w:type="gramStart"/>
      <w:r w:rsidR="00733E24" w:rsidRPr="00873E79">
        <w:rPr>
          <w:b/>
          <w:lang w:eastAsia="ja-JP"/>
        </w:rPr>
        <w:t>results</w:t>
      </w:r>
      <w:proofErr w:type="gramEnd"/>
    </w:p>
    <w:p w14:paraId="7916610D" w14:textId="4263E127" w:rsidR="00775E63" w:rsidRPr="00873E79" w:rsidRDefault="00775E63" w:rsidP="00775E63">
      <w:pPr>
        <w:numPr>
          <w:ilvl w:val="0"/>
          <w:numId w:val="4"/>
        </w:numPr>
        <w:tabs>
          <w:tab w:val="num" w:pos="1440"/>
        </w:tabs>
        <w:spacing w:after="0"/>
        <w:jc w:val="both"/>
        <w:rPr>
          <w:b/>
          <w:lang w:eastAsia="ja-JP"/>
        </w:rPr>
      </w:pPr>
      <w:r w:rsidRPr="00873E79">
        <w:rPr>
          <w:b/>
          <w:lang w:eastAsia="ja-JP"/>
        </w:rPr>
        <w:t xml:space="preserve">The minimum </w:t>
      </w:r>
      <w:r w:rsidR="00BA2A3E" w:rsidRPr="00873E79">
        <w:rPr>
          <w:b/>
          <w:lang w:eastAsia="ja-JP"/>
        </w:rPr>
        <w:t>interval</w:t>
      </w:r>
      <w:r w:rsidRPr="00873E79">
        <w:rPr>
          <w:b/>
          <w:lang w:eastAsia="ja-JP"/>
        </w:rPr>
        <w:t xml:space="preserve"> of </w:t>
      </w:r>
      <w:r w:rsidR="00BA2A3E" w:rsidRPr="00873E79">
        <w:rPr>
          <w:b/>
          <w:lang w:eastAsia="ja-JP"/>
        </w:rPr>
        <w:t xml:space="preserve">the periodic </w:t>
      </w:r>
      <w:r w:rsidR="000E5104" w:rsidRPr="00873E79">
        <w:rPr>
          <w:b/>
          <w:lang w:eastAsia="ja-JP"/>
        </w:rPr>
        <w:t>reference</w:t>
      </w:r>
      <w:r w:rsidRPr="00873E79">
        <w:rPr>
          <w:b/>
          <w:lang w:eastAsia="ja-JP"/>
        </w:rPr>
        <w:t xml:space="preserve"> time instances </w:t>
      </w:r>
      <w:r w:rsidR="000E5104" w:rsidRPr="00873E79">
        <w:rPr>
          <w:b/>
          <w:lang w:eastAsia="ja-JP"/>
        </w:rPr>
        <w:t>is</w:t>
      </w:r>
      <w:r w:rsidRPr="00873E79">
        <w:rPr>
          <w:b/>
          <w:lang w:eastAsia="ja-JP"/>
        </w:rPr>
        <w:t xml:space="preserve"> up to UE </w:t>
      </w:r>
      <w:proofErr w:type="gramStart"/>
      <w:r w:rsidRPr="00873E79">
        <w:rPr>
          <w:b/>
          <w:lang w:eastAsia="ja-JP"/>
        </w:rPr>
        <w:t>capability</w:t>
      </w:r>
      <w:proofErr w:type="gramEnd"/>
    </w:p>
    <w:p w14:paraId="0CC160ED" w14:textId="77777777" w:rsidR="00FA248E" w:rsidRPr="00873E79" w:rsidRDefault="00FA248E" w:rsidP="00FA248E">
      <w:pPr>
        <w:spacing w:after="0"/>
        <w:ind w:left="720"/>
        <w:jc w:val="both"/>
        <w:rPr>
          <w:b/>
          <w:lang w:eastAsia="ja-JP"/>
        </w:rPr>
      </w:pPr>
    </w:p>
    <w:p w14:paraId="1F6F3F0F" w14:textId="277BA783" w:rsidR="00610598" w:rsidRPr="00E161A4" w:rsidRDefault="00FA248E" w:rsidP="00610598">
      <w:pPr>
        <w:spacing w:after="200"/>
        <w:jc w:val="both"/>
      </w:pPr>
      <w:r w:rsidRPr="00873E79">
        <w:t>As for the use of the derived</w:t>
      </w:r>
      <w:r>
        <w:t xml:space="preserve"> TA, </w:t>
      </w:r>
      <w:r w:rsidR="0048521E">
        <w:t xml:space="preserve">after receiving the cell switch command, UE should apply the derived TA to the initial UL Tx on the new cell with same TAG as the candidate cell associated with the derived TA. Based on the </w:t>
      </w:r>
      <w:proofErr w:type="spellStart"/>
      <w:r w:rsidR="0048521E">
        <w:t>gNB’s</w:t>
      </w:r>
      <w:proofErr w:type="spellEnd"/>
      <w:r w:rsidR="0048521E">
        <w:t xml:space="preserve"> knowledge of the last UE TA update time instance, the initial UL Tx could be aperiodic SRS triggered by the </w:t>
      </w:r>
      <w:r w:rsidR="0048521E" w:rsidRPr="00E161A4">
        <w:t>cell switch command to refresh the TA for the new cell.</w:t>
      </w:r>
    </w:p>
    <w:p w14:paraId="766CF687" w14:textId="38E91BB7" w:rsidR="007A5453" w:rsidRPr="00E161A4" w:rsidRDefault="007A5453" w:rsidP="007A5453">
      <w:pPr>
        <w:tabs>
          <w:tab w:val="num" w:pos="1440"/>
        </w:tabs>
        <w:jc w:val="both"/>
        <w:rPr>
          <w:b/>
          <w:lang w:eastAsia="ja-JP"/>
        </w:rPr>
      </w:pPr>
      <w:r w:rsidRPr="00E161A4">
        <w:rPr>
          <w:b/>
          <w:u w:val="single"/>
          <w:lang w:eastAsia="ja-JP"/>
        </w:rPr>
        <w:t xml:space="preserve">Proposal </w:t>
      </w:r>
      <w:r w:rsidR="00D235B1" w:rsidRPr="00E161A4">
        <w:rPr>
          <w:b/>
          <w:u w:val="single"/>
          <w:lang w:eastAsia="ja-JP"/>
        </w:rPr>
        <w:t>1</w:t>
      </w:r>
      <w:r w:rsidR="009E4B87" w:rsidRPr="00E161A4">
        <w:rPr>
          <w:b/>
          <w:u w:val="single"/>
          <w:lang w:eastAsia="ja-JP"/>
        </w:rPr>
        <w:t>3</w:t>
      </w:r>
      <w:r w:rsidRPr="00E161A4">
        <w:rPr>
          <w:b/>
          <w:lang w:eastAsia="ja-JP"/>
        </w:rPr>
        <w:t xml:space="preserve">: For UE based TA acquisition, after receiving cell switch command, UE will apply the derived TA to the initial UL Tx on the new cell with the same TAG as the candidate cell associated with the derived </w:t>
      </w:r>
      <w:proofErr w:type="gramStart"/>
      <w:r w:rsidRPr="00E161A4">
        <w:rPr>
          <w:b/>
          <w:lang w:eastAsia="ja-JP"/>
        </w:rPr>
        <w:t>TA</w:t>
      </w:r>
      <w:proofErr w:type="gramEnd"/>
    </w:p>
    <w:p w14:paraId="5BADC3A5" w14:textId="7A6DF509" w:rsidR="00707D5D" w:rsidRPr="00E161A4" w:rsidRDefault="00707D5D" w:rsidP="00DB1964">
      <w:pPr>
        <w:spacing w:after="200"/>
        <w:jc w:val="both"/>
      </w:pPr>
      <w:r w:rsidRPr="00E161A4">
        <w:t xml:space="preserve">For UE based TA acquisition, the maximum number of simultaneously maintained TAs should be up to UE capability. To effectively utilize the UE capability, </w:t>
      </w:r>
      <w:proofErr w:type="spellStart"/>
      <w:r w:rsidRPr="00E161A4">
        <w:t>gNB</w:t>
      </w:r>
      <w:proofErr w:type="spellEnd"/>
      <w:r w:rsidRPr="00E161A4">
        <w:t xml:space="preserve"> can dynamically activate or deactivate the UE based TA update for a candidate cell through MAC-CE, </w:t>
      </w:r>
      <w:proofErr w:type="gramStart"/>
      <w:r w:rsidRPr="00E161A4">
        <w:t>e.g.</w:t>
      </w:r>
      <w:proofErr w:type="gramEnd"/>
      <w:r w:rsidRPr="00E161A4">
        <w:t xml:space="preserve"> based on the L1 measurement report. </w:t>
      </w:r>
    </w:p>
    <w:p w14:paraId="3D3DCA60" w14:textId="5F532520" w:rsidR="00547AD0" w:rsidRPr="00E161A4" w:rsidRDefault="00547AD0" w:rsidP="00547AD0">
      <w:pPr>
        <w:tabs>
          <w:tab w:val="num" w:pos="1440"/>
        </w:tabs>
        <w:jc w:val="both"/>
        <w:rPr>
          <w:b/>
          <w:lang w:eastAsia="ja-JP"/>
        </w:rPr>
      </w:pPr>
      <w:r w:rsidRPr="00E161A4">
        <w:rPr>
          <w:b/>
          <w:u w:val="single"/>
          <w:lang w:eastAsia="ja-JP"/>
        </w:rPr>
        <w:t xml:space="preserve">Proposal </w:t>
      </w:r>
      <w:r w:rsidR="00D235B1" w:rsidRPr="00E161A4">
        <w:rPr>
          <w:b/>
          <w:u w:val="single"/>
          <w:lang w:eastAsia="ja-JP"/>
        </w:rPr>
        <w:t>1</w:t>
      </w:r>
      <w:r w:rsidR="009E4B87" w:rsidRPr="00E161A4">
        <w:rPr>
          <w:b/>
          <w:u w:val="single"/>
          <w:lang w:eastAsia="ja-JP"/>
        </w:rPr>
        <w:t>4</w:t>
      </w:r>
      <w:r w:rsidRPr="00E161A4">
        <w:rPr>
          <w:b/>
          <w:lang w:eastAsia="ja-JP"/>
        </w:rPr>
        <w:t xml:space="preserve">: For UE based TA acquisition, the maximum number of maintained TAs for different candidate cells is up to UE </w:t>
      </w:r>
      <w:proofErr w:type="gramStart"/>
      <w:r w:rsidRPr="00E161A4">
        <w:rPr>
          <w:b/>
          <w:lang w:eastAsia="ja-JP"/>
        </w:rPr>
        <w:t>capability</w:t>
      </w:r>
      <w:proofErr w:type="gramEnd"/>
    </w:p>
    <w:p w14:paraId="28FEE07F" w14:textId="65AFB89D" w:rsidR="00CE0D1F" w:rsidRPr="00E161A4" w:rsidRDefault="00CE0D1F" w:rsidP="004205CE">
      <w:pPr>
        <w:spacing w:after="200"/>
        <w:rPr>
          <w:b/>
          <w:iCs/>
          <w:szCs w:val="22"/>
        </w:rPr>
      </w:pPr>
      <w:r w:rsidRPr="00E161A4">
        <w:rPr>
          <w:b/>
          <w:iCs/>
          <w:szCs w:val="22"/>
          <w:u w:val="single"/>
        </w:rPr>
        <w:t xml:space="preserve">Proposal </w:t>
      </w:r>
      <w:r w:rsidR="00D235B1" w:rsidRPr="00E161A4">
        <w:rPr>
          <w:b/>
          <w:iCs/>
          <w:szCs w:val="22"/>
          <w:u w:val="single"/>
        </w:rPr>
        <w:t>1</w:t>
      </w:r>
      <w:r w:rsidR="009E4B87" w:rsidRPr="00E161A4">
        <w:rPr>
          <w:b/>
          <w:iCs/>
          <w:szCs w:val="22"/>
          <w:u w:val="single"/>
        </w:rPr>
        <w:t>5</w:t>
      </w:r>
      <w:r w:rsidRPr="00E161A4">
        <w:rPr>
          <w:b/>
          <w:iCs/>
          <w:szCs w:val="22"/>
        </w:rPr>
        <w:t xml:space="preserve">: For UE based TA acquisition, </w:t>
      </w:r>
      <w:proofErr w:type="spellStart"/>
      <w:r w:rsidRPr="00E161A4">
        <w:rPr>
          <w:b/>
          <w:iCs/>
          <w:szCs w:val="22"/>
        </w:rPr>
        <w:t>gNB</w:t>
      </w:r>
      <w:proofErr w:type="spellEnd"/>
      <w:r w:rsidRPr="00E161A4">
        <w:rPr>
          <w:b/>
          <w:iCs/>
          <w:szCs w:val="22"/>
        </w:rPr>
        <w:t xml:space="preserve"> can dynamically (de)activate the UE based TA update for a candidate </w:t>
      </w:r>
      <w:r w:rsidR="00B943AE" w:rsidRPr="00E161A4">
        <w:rPr>
          <w:b/>
          <w:iCs/>
          <w:szCs w:val="22"/>
        </w:rPr>
        <w:t xml:space="preserve">cell </w:t>
      </w:r>
      <w:r w:rsidRPr="00E161A4">
        <w:rPr>
          <w:b/>
          <w:iCs/>
          <w:szCs w:val="22"/>
        </w:rPr>
        <w:t>via MAC-CE</w:t>
      </w:r>
    </w:p>
    <w:p w14:paraId="718E4EF4" w14:textId="7CCEC024" w:rsidR="00170DC7" w:rsidRPr="00E161A4" w:rsidRDefault="00707D5D" w:rsidP="00707D5D">
      <w:pPr>
        <w:spacing w:after="200"/>
        <w:jc w:val="both"/>
      </w:pPr>
      <w:r w:rsidRPr="00E161A4">
        <w:t xml:space="preserve">In case of periodic UE based TA update, the last update time instance could be long from the ideal time instance for cell switch. In this case, the initial UL Tx based on the outdated TA may not be reliable. Therefore, aperiodic TA update can be supported for </w:t>
      </w:r>
      <w:proofErr w:type="spellStart"/>
      <w:r w:rsidRPr="00E161A4">
        <w:t>gNB</w:t>
      </w:r>
      <w:proofErr w:type="spellEnd"/>
      <w:r w:rsidRPr="00E161A4">
        <w:t xml:space="preserve"> to trigger on-demand TA update before the cell switch, and the initial UL Tx is more likely to go through with the refreshed TA.</w:t>
      </w:r>
    </w:p>
    <w:p w14:paraId="48C6F665" w14:textId="3BF56730" w:rsidR="001A7658" w:rsidRPr="00F95CF4" w:rsidRDefault="00170DC7" w:rsidP="00F95CF4">
      <w:pPr>
        <w:tabs>
          <w:tab w:val="num" w:pos="1440"/>
        </w:tabs>
        <w:jc w:val="both"/>
        <w:rPr>
          <w:b/>
          <w:lang w:eastAsia="ja-JP"/>
        </w:rPr>
      </w:pPr>
      <w:r w:rsidRPr="00E161A4">
        <w:rPr>
          <w:b/>
          <w:u w:val="single"/>
          <w:lang w:eastAsia="ja-JP"/>
        </w:rPr>
        <w:t xml:space="preserve">Proposal </w:t>
      </w:r>
      <w:r w:rsidR="00D235B1" w:rsidRPr="00E161A4">
        <w:rPr>
          <w:b/>
          <w:u w:val="single"/>
          <w:lang w:eastAsia="ja-JP"/>
        </w:rPr>
        <w:t>1</w:t>
      </w:r>
      <w:r w:rsidR="009E4B87" w:rsidRPr="00E161A4">
        <w:rPr>
          <w:b/>
          <w:u w:val="single"/>
          <w:lang w:eastAsia="ja-JP"/>
        </w:rPr>
        <w:t>6</w:t>
      </w:r>
      <w:r w:rsidRPr="00E161A4">
        <w:rPr>
          <w:b/>
          <w:lang w:eastAsia="ja-JP"/>
        </w:rPr>
        <w:t>: For UE based</w:t>
      </w:r>
      <w:r>
        <w:rPr>
          <w:b/>
          <w:lang w:eastAsia="ja-JP"/>
        </w:rPr>
        <w:t xml:space="preserve"> TA acquisition, support </w:t>
      </w:r>
      <w:proofErr w:type="spellStart"/>
      <w:r>
        <w:rPr>
          <w:b/>
          <w:lang w:eastAsia="ja-JP"/>
        </w:rPr>
        <w:t>gNB</w:t>
      </w:r>
      <w:proofErr w:type="spellEnd"/>
      <w:r>
        <w:rPr>
          <w:b/>
          <w:lang w:eastAsia="ja-JP"/>
        </w:rPr>
        <w:t xml:space="preserve"> to trigger aperiodic TA update for a candidate </w:t>
      </w:r>
      <w:proofErr w:type="gramStart"/>
      <w:r>
        <w:rPr>
          <w:b/>
          <w:lang w:eastAsia="ja-JP"/>
        </w:rPr>
        <w:t>cell</w:t>
      </w:r>
      <w:proofErr w:type="gramEnd"/>
    </w:p>
    <w:p w14:paraId="5365C5E4" w14:textId="6A350801" w:rsidR="007A5E10" w:rsidRPr="00242034" w:rsidRDefault="00C55273" w:rsidP="007A5E1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Latency Reduction for </w:t>
      </w:r>
      <w:r w:rsidR="007A5E10">
        <w:rPr>
          <w:rFonts w:ascii="Arial" w:eastAsiaTheme="minorEastAsia" w:hAnsi="Arial" w:cs="Arial"/>
          <w:sz w:val="32"/>
          <w:szCs w:val="32"/>
          <w:lang w:eastAsia="zh-CN"/>
        </w:rPr>
        <w:t xml:space="preserve">TA </w:t>
      </w:r>
      <w:r w:rsidR="00FC1E4D">
        <w:rPr>
          <w:rFonts w:ascii="Arial" w:eastAsiaTheme="minorEastAsia" w:hAnsi="Arial" w:cs="Arial"/>
          <w:sz w:val="32"/>
          <w:szCs w:val="32"/>
          <w:lang w:eastAsia="zh-CN"/>
        </w:rPr>
        <w:t>Refinement</w:t>
      </w:r>
      <w:r>
        <w:rPr>
          <w:rFonts w:ascii="Arial" w:eastAsiaTheme="minorEastAsia" w:hAnsi="Arial" w:cs="Arial"/>
          <w:sz w:val="32"/>
          <w:szCs w:val="32"/>
          <w:lang w:eastAsia="zh-CN"/>
        </w:rPr>
        <w:t xml:space="preserve"> after Cell Switch </w:t>
      </w:r>
      <w:proofErr w:type="spellStart"/>
      <w:r>
        <w:rPr>
          <w:rFonts w:ascii="Arial" w:eastAsiaTheme="minorEastAsia" w:hAnsi="Arial" w:cs="Arial"/>
          <w:sz w:val="32"/>
          <w:szCs w:val="32"/>
          <w:lang w:eastAsia="zh-CN"/>
        </w:rPr>
        <w:t>Cmd</w:t>
      </w:r>
      <w:proofErr w:type="spellEnd"/>
    </w:p>
    <w:p w14:paraId="35538392" w14:textId="25F4F4DC" w:rsidR="009A3379" w:rsidRDefault="00FC1E4D" w:rsidP="00FC1E4D">
      <w:pPr>
        <w:spacing w:after="0"/>
        <w:jc w:val="both"/>
      </w:pPr>
      <w:r>
        <w:t xml:space="preserve">If TA refinement is desirable upon cell switch, the cell switch command can also trigger SRS for TA refinement, where the SRS transmission is based on the initial TA </w:t>
      </w:r>
      <w:r w:rsidR="009A3379">
        <w:t xml:space="preserve">determined for the new cell before the cell switch command. If </w:t>
      </w:r>
      <w:r w:rsidR="009A3379">
        <w:lastRenderedPageBreak/>
        <w:t xml:space="preserve">the initial TA is determined by </w:t>
      </w:r>
      <w:proofErr w:type="spellStart"/>
      <w:r w:rsidR="009A3379">
        <w:t>gNB</w:t>
      </w:r>
      <w:proofErr w:type="spellEnd"/>
      <w:r w:rsidR="009A3379">
        <w:t xml:space="preserve">, </w:t>
      </w:r>
      <w:proofErr w:type="gramStart"/>
      <w:r w:rsidR="009A3379">
        <w:t>e.g.</w:t>
      </w:r>
      <w:proofErr w:type="gramEnd"/>
      <w:r w:rsidR="009A3379">
        <w:t xml:space="preserve"> based on PRACH/SRS transmission, it can be signalled in the cell switch command. If the initial TA is determined by UE, </w:t>
      </w:r>
      <w:proofErr w:type="gramStart"/>
      <w:r w:rsidR="009A3379">
        <w:t>e.g.</w:t>
      </w:r>
      <w:proofErr w:type="gramEnd"/>
      <w:r w:rsidR="009A3379">
        <w:t xml:space="preserve"> via UE based TA acquisition, it can be </w:t>
      </w:r>
      <w:r w:rsidR="00E86472">
        <w:t xml:space="preserve">autonomously </w:t>
      </w:r>
      <w:r w:rsidR="009A3379">
        <w:t>applied by UE upon the new cell selection.</w:t>
      </w:r>
    </w:p>
    <w:p w14:paraId="61355BF8" w14:textId="77777777" w:rsidR="009A3379" w:rsidRDefault="009A3379" w:rsidP="00FC1E4D">
      <w:pPr>
        <w:spacing w:after="0"/>
        <w:jc w:val="both"/>
      </w:pPr>
    </w:p>
    <w:p w14:paraId="2DF22E2D" w14:textId="3EE24A97" w:rsidR="0054420A" w:rsidRDefault="0054420A" w:rsidP="00242034">
      <w:pPr>
        <w:spacing w:after="0"/>
        <w:jc w:val="both"/>
      </w:pPr>
    </w:p>
    <w:p w14:paraId="0272E0FA" w14:textId="012090E8" w:rsidR="0054420A" w:rsidRDefault="0054420A" w:rsidP="0054420A">
      <w:pPr>
        <w:spacing w:after="0"/>
        <w:jc w:val="center"/>
      </w:pPr>
      <w:r>
        <w:rPr>
          <w:noProof/>
        </w:rPr>
        <w:drawing>
          <wp:inline distT="0" distB="0" distL="0" distR="0" wp14:anchorId="7D630AF0" wp14:editId="05B7092A">
            <wp:extent cx="5678830" cy="98203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6902" cy="992073"/>
                    </a:xfrm>
                    <a:prstGeom prst="rect">
                      <a:avLst/>
                    </a:prstGeom>
                    <a:noFill/>
                  </pic:spPr>
                </pic:pic>
              </a:graphicData>
            </a:graphic>
          </wp:inline>
        </w:drawing>
      </w:r>
    </w:p>
    <w:p w14:paraId="0C2D7B8A" w14:textId="77777777" w:rsidR="0054420A" w:rsidRDefault="0054420A" w:rsidP="0054420A">
      <w:pPr>
        <w:spacing w:after="0"/>
        <w:jc w:val="center"/>
      </w:pPr>
    </w:p>
    <w:p w14:paraId="01B4696D" w14:textId="0A62576D" w:rsidR="00FC1E4D" w:rsidRDefault="0054420A" w:rsidP="00FC1E4D">
      <w:pPr>
        <w:spacing w:after="200"/>
        <w:jc w:val="center"/>
        <w:rPr>
          <w:b/>
          <w:iCs/>
          <w:szCs w:val="22"/>
        </w:rPr>
      </w:pPr>
      <w:r w:rsidRPr="006C1A0F">
        <w:rPr>
          <w:b/>
          <w:iCs/>
          <w:szCs w:val="22"/>
        </w:rPr>
        <w:t xml:space="preserve">Figure </w:t>
      </w:r>
      <w:r w:rsidR="00683F6C">
        <w:rPr>
          <w:b/>
          <w:iCs/>
          <w:szCs w:val="22"/>
        </w:rPr>
        <w:t>4</w:t>
      </w:r>
      <w:r w:rsidRPr="006C1A0F">
        <w:rPr>
          <w:b/>
          <w:iCs/>
          <w:szCs w:val="22"/>
        </w:rPr>
        <w:t xml:space="preserve">: </w:t>
      </w:r>
      <w:r w:rsidR="00BC33BC">
        <w:rPr>
          <w:b/>
          <w:iCs/>
          <w:szCs w:val="22"/>
        </w:rPr>
        <w:t>Cell</w:t>
      </w:r>
      <w:r>
        <w:rPr>
          <w:b/>
          <w:iCs/>
          <w:szCs w:val="22"/>
        </w:rPr>
        <w:t xml:space="preserve"> update command </w:t>
      </w:r>
      <w:r w:rsidR="00BC33BC">
        <w:rPr>
          <w:b/>
          <w:iCs/>
          <w:szCs w:val="22"/>
        </w:rPr>
        <w:t xml:space="preserve">can </w:t>
      </w:r>
      <w:r>
        <w:rPr>
          <w:b/>
          <w:iCs/>
          <w:szCs w:val="22"/>
        </w:rPr>
        <w:t xml:space="preserve">trigger SRS </w:t>
      </w:r>
      <w:r w:rsidR="00202D93">
        <w:rPr>
          <w:b/>
          <w:iCs/>
          <w:szCs w:val="22"/>
        </w:rPr>
        <w:t xml:space="preserve">to refine </w:t>
      </w:r>
      <w:r>
        <w:rPr>
          <w:b/>
          <w:iCs/>
          <w:szCs w:val="22"/>
        </w:rPr>
        <w:t xml:space="preserve">TA </w:t>
      </w:r>
      <w:r w:rsidR="00202D93">
        <w:rPr>
          <w:b/>
          <w:iCs/>
          <w:szCs w:val="22"/>
        </w:rPr>
        <w:t xml:space="preserve">for the </w:t>
      </w:r>
      <w:r>
        <w:rPr>
          <w:b/>
          <w:iCs/>
          <w:szCs w:val="22"/>
        </w:rPr>
        <w:t xml:space="preserve">new </w:t>
      </w:r>
      <w:proofErr w:type="gramStart"/>
      <w:r>
        <w:rPr>
          <w:b/>
          <w:iCs/>
          <w:szCs w:val="22"/>
        </w:rPr>
        <w:t>cell</w:t>
      </w:r>
      <w:proofErr w:type="gramEnd"/>
    </w:p>
    <w:p w14:paraId="0EB0B2A3" w14:textId="6BB185FE" w:rsidR="006830E1" w:rsidRDefault="006830E1" w:rsidP="006830E1">
      <w:pPr>
        <w:tabs>
          <w:tab w:val="num" w:pos="1440"/>
        </w:tabs>
        <w:jc w:val="both"/>
        <w:rPr>
          <w:b/>
          <w:lang w:eastAsia="ja-JP"/>
        </w:rPr>
      </w:pPr>
      <w:r w:rsidRPr="00CC3545">
        <w:rPr>
          <w:b/>
          <w:u w:val="single"/>
          <w:lang w:eastAsia="ja-JP"/>
        </w:rPr>
        <w:t xml:space="preserve">Proposal </w:t>
      </w:r>
      <w:r w:rsidR="00E86472">
        <w:rPr>
          <w:b/>
          <w:u w:val="single"/>
          <w:lang w:eastAsia="ja-JP"/>
        </w:rPr>
        <w:t>1</w:t>
      </w:r>
      <w:r w:rsidR="004C0A4E">
        <w:rPr>
          <w:b/>
          <w:u w:val="single"/>
          <w:lang w:eastAsia="ja-JP"/>
        </w:rPr>
        <w:t>7</w:t>
      </w:r>
      <w:r w:rsidRPr="00CC3545">
        <w:rPr>
          <w:b/>
          <w:lang w:eastAsia="ja-JP"/>
        </w:rPr>
        <w:t xml:space="preserve">: </w:t>
      </w:r>
      <w:r>
        <w:rPr>
          <w:b/>
          <w:lang w:eastAsia="ja-JP"/>
        </w:rPr>
        <w:t xml:space="preserve">Cell update command can trigger SRS to refine the TA for the new </w:t>
      </w:r>
      <w:proofErr w:type="gramStart"/>
      <w:r>
        <w:rPr>
          <w:b/>
          <w:lang w:eastAsia="ja-JP"/>
        </w:rPr>
        <w:t>cell</w:t>
      </w:r>
      <w:proofErr w:type="gramEnd"/>
    </w:p>
    <w:p w14:paraId="23BB8AD5" w14:textId="73A4BC64" w:rsidR="004074EE" w:rsidRPr="00F169FB" w:rsidRDefault="004811D6" w:rsidP="004074EE">
      <w:pPr>
        <w:numPr>
          <w:ilvl w:val="0"/>
          <w:numId w:val="4"/>
        </w:numPr>
        <w:tabs>
          <w:tab w:val="num" w:pos="1440"/>
        </w:tabs>
        <w:spacing w:after="0"/>
        <w:jc w:val="both"/>
        <w:rPr>
          <w:b/>
          <w:lang w:eastAsia="ja-JP"/>
        </w:rPr>
      </w:pPr>
      <w:r>
        <w:rPr>
          <w:b/>
          <w:lang w:eastAsia="ja-JP"/>
        </w:rPr>
        <w:t xml:space="preserve">UE can use </w:t>
      </w:r>
      <w:r w:rsidR="009A3379">
        <w:rPr>
          <w:b/>
          <w:lang w:eastAsia="ja-JP"/>
        </w:rPr>
        <w:t xml:space="preserve">the </w:t>
      </w:r>
      <w:r w:rsidR="006830E1">
        <w:rPr>
          <w:b/>
          <w:lang w:eastAsia="ja-JP"/>
        </w:rPr>
        <w:t xml:space="preserve">initial TA </w:t>
      </w:r>
      <w:r w:rsidR="009A3379">
        <w:rPr>
          <w:b/>
          <w:lang w:eastAsia="ja-JP"/>
        </w:rPr>
        <w:t xml:space="preserve">either </w:t>
      </w:r>
      <w:r>
        <w:rPr>
          <w:b/>
          <w:lang w:eastAsia="ja-JP"/>
        </w:rPr>
        <w:t xml:space="preserve">indicated in cell update command </w:t>
      </w:r>
      <w:r w:rsidR="009A3379">
        <w:rPr>
          <w:b/>
          <w:lang w:eastAsia="ja-JP"/>
        </w:rPr>
        <w:t xml:space="preserve">or derived by UE </w:t>
      </w:r>
      <w:r w:rsidR="006830E1">
        <w:rPr>
          <w:b/>
          <w:lang w:eastAsia="ja-JP"/>
        </w:rPr>
        <w:t xml:space="preserve">for the </w:t>
      </w:r>
      <w:r w:rsidR="009A3379">
        <w:rPr>
          <w:b/>
          <w:lang w:eastAsia="ja-JP"/>
        </w:rPr>
        <w:t xml:space="preserve">transmission of the </w:t>
      </w:r>
      <w:r w:rsidR="006830E1">
        <w:rPr>
          <w:b/>
          <w:lang w:eastAsia="ja-JP"/>
        </w:rPr>
        <w:t xml:space="preserve">triggered </w:t>
      </w:r>
      <w:proofErr w:type="gramStart"/>
      <w:r w:rsidR="006830E1">
        <w:rPr>
          <w:b/>
          <w:lang w:eastAsia="ja-JP"/>
        </w:rPr>
        <w:t>SRS</w:t>
      </w:r>
      <w:proofErr w:type="gramEnd"/>
    </w:p>
    <w:p w14:paraId="6CC9D203" w14:textId="75D06091" w:rsidR="004074EE" w:rsidRPr="00242034" w:rsidRDefault="004074EE" w:rsidP="004074E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Association of TA/TAG with</w:t>
      </w:r>
      <w:r w:rsidRPr="009C3E1F">
        <w:rPr>
          <w:rFonts w:ascii="Arial" w:eastAsiaTheme="minorEastAsia" w:hAnsi="Arial" w:cs="Arial"/>
          <w:sz w:val="32"/>
          <w:szCs w:val="32"/>
          <w:lang w:eastAsia="zh-CN"/>
        </w:rPr>
        <w:t xml:space="preserv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 xml:space="preserve">andidate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ell(s)</w:t>
      </w:r>
    </w:p>
    <w:p w14:paraId="158AA59E" w14:textId="6DFEEC96" w:rsidR="004074EE" w:rsidRDefault="00130D28" w:rsidP="004074EE">
      <w:pPr>
        <w:spacing w:after="0"/>
        <w:jc w:val="both"/>
      </w:pPr>
      <w:r>
        <w:t xml:space="preserve">As for the association between TA/TAG and candidate cell, it can be discussed separately for candidate cells with single or two TAGs. For candidate cell with single TAG, we prefer the TAG is directly configured under the candidate cell, </w:t>
      </w:r>
      <w:proofErr w:type="gramStart"/>
      <w:r>
        <w:t>i.e.</w:t>
      </w:r>
      <w:proofErr w:type="gramEnd"/>
      <w:r>
        <w:t xml:space="preserve"> reuse the R15 TAG configuration per cell. Other alternatives unnecessarily complicate the TAG configuration in this case, </w:t>
      </w:r>
      <w:proofErr w:type="gramStart"/>
      <w:r>
        <w:t>e.g.</w:t>
      </w:r>
      <w:proofErr w:type="gramEnd"/>
      <w:r>
        <w:t xml:space="preserve"> associating the TAG per TCI or per SSB. For candidate cell with two TAGs, if this is supported for L1/L2 mobility, we can reuse the same association decided for </w:t>
      </w:r>
      <w:proofErr w:type="spellStart"/>
      <w:r>
        <w:t>mDCI</w:t>
      </w:r>
      <w:proofErr w:type="spellEnd"/>
      <w:r>
        <w:t xml:space="preserve"> </w:t>
      </w:r>
      <w:proofErr w:type="spellStart"/>
      <w:r>
        <w:t>mTRP</w:t>
      </w:r>
      <w:proofErr w:type="spellEnd"/>
      <w:r>
        <w:t xml:space="preserve"> with 2 TAGs</w:t>
      </w:r>
      <w:r w:rsidR="00331619">
        <w:t xml:space="preserve"> i</w:t>
      </w:r>
      <w:r>
        <w:t xml:space="preserve">n Agenda 9.1.2.1. </w:t>
      </w:r>
    </w:p>
    <w:p w14:paraId="34649488" w14:textId="77777777" w:rsidR="004074EE" w:rsidRDefault="004074EE" w:rsidP="004074EE">
      <w:pPr>
        <w:spacing w:after="0"/>
        <w:jc w:val="both"/>
      </w:pPr>
    </w:p>
    <w:p w14:paraId="11A300AC" w14:textId="793146CA" w:rsidR="004074EE" w:rsidRDefault="004074EE" w:rsidP="004074EE">
      <w:pPr>
        <w:tabs>
          <w:tab w:val="num" w:pos="1440"/>
        </w:tabs>
        <w:jc w:val="both"/>
        <w:rPr>
          <w:b/>
          <w:lang w:eastAsia="ja-JP"/>
        </w:rPr>
      </w:pPr>
      <w:r w:rsidRPr="00CC3545">
        <w:rPr>
          <w:b/>
          <w:u w:val="single"/>
          <w:lang w:eastAsia="ja-JP"/>
        </w:rPr>
        <w:t xml:space="preserve">Proposal </w:t>
      </w:r>
      <w:r w:rsidR="00D8344E">
        <w:rPr>
          <w:b/>
          <w:u w:val="single"/>
          <w:lang w:eastAsia="ja-JP"/>
        </w:rPr>
        <w:t>1</w:t>
      </w:r>
      <w:r w:rsidR="004C0A4E">
        <w:rPr>
          <w:b/>
          <w:u w:val="single"/>
          <w:lang w:eastAsia="ja-JP"/>
        </w:rPr>
        <w:t>8</w:t>
      </w:r>
      <w:r w:rsidRPr="00CC3545">
        <w:rPr>
          <w:b/>
          <w:lang w:eastAsia="ja-JP"/>
        </w:rPr>
        <w:t xml:space="preserve">: </w:t>
      </w:r>
      <w:r w:rsidR="000A0EB4">
        <w:rPr>
          <w:b/>
          <w:lang w:eastAsia="ja-JP"/>
        </w:rPr>
        <w:t xml:space="preserve">For candidate cell with single TAG, support explicit TA/TAG association </w:t>
      </w:r>
      <w:r w:rsidR="000A0EB4" w:rsidRPr="000A0EB4">
        <w:rPr>
          <w:b/>
          <w:lang w:eastAsia="ja-JP"/>
        </w:rPr>
        <w:t>provided as a part of candidate cell configuration</w:t>
      </w:r>
      <w:r w:rsidR="000A0EB4">
        <w:rPr>
          <w:b/>
          <w:lang w:eastAsia="ja-JP"/>
        </w:rPr>
        <w:t xml:space="preserve">, </w:t>
      </w:r>
      <w:proofErr w:type="gramStart"/>
      <w:r w:rsidR="000A0EB4">
        <w:rPr>
          <w:b/>
          <w:lang w:eastAsia="ja-JP"/>
        </w:rPr>
        <w:t>i.e.</w:t>
      </w:r>
      <w:proofErr w:type="gramEnd"/>
      <w:r w:rsidR="000A0EB4">
        <w:rPr>
          <w:b/>
          <w:lang w:eastAsia="ja-JP"/>
        </w:rPr>
        <w:t xml:space="preserve"> reuse R15 TAG configuration per cell</w:t>
      </w:r>
    </w:p>
    <w:p w14:paraId="59E2A796" w14:textId="7651B567" w:rsidR="00C572A2" w:rsidRPr="00C572A2" w:rsidRDefault="000A0EB4" w:rsidP="00C572A2">
      <w:pPr>
        <w:numPr>
          <w:ilvl w:val="0"/>
          <w:numId w:val="4"/>
        </w:numPr>
        <w:tabs>
          <w:tab w:val="num" w:pos="1440"/>
        </w:tabs>
        <w:spacing w:after="0"/>
        <w:jc w:val="both"/>
        <w:rPr>
          <w:b/>
          <w:lang w:eastAsia="ja-JP"/>
        </w:rPr>
      </w:pPr>
      <w:r>
        <w:rPr>
          <w:b/>
          <w:lang w:eastAsia="ja-JP"/>
        </w:rPr>
        <w:t xml:space="preserve">For candidate cell with 2 TAGs (if supported), reuse the association decided </w:t>
      </w:r>
      <w:r w:rsidR="007A269D">
        <w:rPr>
          <w:b/>
          <w:lang w:eastAsia="ja-JP"/>
        </w:rPr>
        <w:t xml:space="preserve">for </w:t>
      </w:r>
      <w:proofErr w:type="spellStart"/>
      <w:r>
        <w:rPr>
          <w:b/>
          <w:lang w:eastAsia="ja-JP"/>
        </w:rPr>
        <w:t>mDCI</w:t>
      </w:r>
      <w:proofErr w:type="spellEnd"/>
      <w:r>
        <w:rPr>
          <w:b/>
          <w:lang w:eastAsia="ja-JP"/>
        </w:rPr>
        <w:t xml:space="preserve"> </w:t>
      </w:r>
      <w:proofErr w:type="spellStart"/>
      <w:r>
        <w:rPr>
          <w:b/>
          <w:lang w:eastAsia="ja-JP"/>
        </w:rPr>
        <w:t>mTRP</w:t>
      </w:r>
      <w:proofErr w:type="spellEnd"/>
      <w:r w:rsidR="007A269D">
        <w:rPr>
          <w:b/>
          <w:lang w:eastAsia="ja-JP"/>
        </w:rPr>
        <w:t xml:space="preserve"> with 2 TAGs</w:t>
      </w:r>
      <w:r w:rsidR="00C83EEC">
        <w:rPr>
          <w:b/>
          <w:lang w:eastAsia="ja-JP"/>
        </w:rPr>
        <w:t xml:space="preserve"> </w:t>
      </w:r>
      <w:r w:rsidR="00AB44FE">
        <w:rPr>
          <w:b/>
          <w:lang w:eastAsia="ja-JP"/>
        </w:rPr>
        <w:t xml:space="preserve">in </w:t>
      </w:r>
      <w:r w:rsidR="007A269D">
        <w:rPr>
          <w:b/>
          <w:lang w:eastAsia="ja-JP"/>
        </w:rPr>
        <w:t xml:space="preserve">Agenda </w:t>
      </w:r>
      <w:r>
        <w:rPr>
          <w:b/>
          <w:lang w:eastAsia="ja-JP"/>
        </w:rPr>
        <w:t>9.1.2.1</w:t>
      </w:r>
    </w:p>
    <w:bookmarkEnd w:id="7"/>
    <w:bookmarkEnd w:id="8"/>
    <w:bookmarkEnd w:id="9"/>
    <w:p w14:paraId="528E8F3C" w14:textId="772CFC35"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41F4DDF1" w:rsidR="005856D8" w:rsidRDefault="00B93F2A" w:rsidP="001052C2">
      <w:pPr>
        <w:jc w:val="both"/>
        <w:rPr>
          <w:lang w:eastAsia="zh-CN"/>
        </w:rPr>
      </w:pPr>
      <w:bookmarkStart w:id="22" w:name="_Hlk83741726"/>
      <w:r w:rsidRPr="00B93F2A">
        <w:rPr>
          <w:lang w:eastAsia="zh-CN"/>
        </w:rPr>
        <w:t xml:space="preserve">In this contribution we discussed TA management to reduce latency for L1/L2 based mobility. Below </w:t>
      </w:r>
      <w:r>
        <w:rPr>
          <w:lang w:eastAsia="zh-CN"/>
        </w:rPr>
        <w:t>is</w:t>
      </w:r>
      <w:r w:rsidRPr="00B93F2A">
        <w:rPr>
          <w:lang w:eastAsia="zh-CN"/>
        </w:rPr>
        <w:t xml:space="preserve"> the summary of </w:t>
      </w:r>
      <w:r>
        <w:rPr>
          <w:lang w:eastAsia="zh-CN"/>
        </w:rPr>
        <w:t xml:space="preserve">the corresponding </w:t>
      </w:r>
      <w:r w:rsidRPr="00B93F2A">
        <w:rPr>
          <w:lang w:eastAsia="zh-CN"/>
        </w:rPr>
        <w:t>proposals</w:t>
      </w:r>
      <w:r w:rsidR="001052C2">
        <w:rPr>
          <w:lang w:eastAsia="zh-CN"/>
        </w:rPr>
        <w:t>.</w:t>
      </w:r>
    </w:p>
    <w:p w14:paraId="69674C19" w14:textId="77777777" w:rsidR="00EE5F7D" w:rsidRPr="0099042E" w:rsidRDefault="00EE5F7D" w:rsidP="00EE5F7D">
      <w:pPr>
        <w:tabs>
          <w:tab w:val="num" w:pos="1440"/>
        </w:tabs>
        <w:jc w:val="both"/>
        <w:rPr>
          <w:b/>
          <w:lang w:eastAsia="ja-JP"/>
        </w:rPr>
      </w:pPr>
      <w:r w:rsidRPr="00CC3545">
        <w:rPr>
          <w:b/>
          <w:u w:val="single"/>
          <w:lang w:eastAsia="ja-JP"/>
        </w:rPr>
        <w:t xml:space="preserve">Proposal </w:t>
      </w:r>
      <w:r>
        <w:rPr>
          <w:b/>
          <w:u w:val="single"/>
          <w:lang w:eastAsia="ja-JP"/>
        </w:rPr>
        <w:t>1</w:t>
      </w:r>
      <w:r w:rsidRPr="00CC3545">
        <w:rPr>
          <w:b/>
          <w:lang w:eastAsia="ja-JP"/>
        </w:rPr>
        <w:t xml:space="preserve">: </w:t>
      </w:r>
      <w:r w:rsidRPr="00503667">
        <w:rPr>
          <w:b/>
          <w:lang w:eastAsia="ja-JP"/>
        </w:rPr>
        <w:t>TA acquisition before cell switch command</w:t>
      </w:r>
      <w:r>
        <w:rPr>
          <w:b/>
          <w:lang w:eastAsia="ja-JP"/>
        </w:rPr>
        <w:t xml:space="preserve"> can be applied when candidate cell is deactivated </w:t>
      </w:r>
      <w:proofErr w:type="spellStart"/>
      <w:proofErr w:type="gramStart"/>
      <w:r>
        <w:rPr>
          <w:b/>
          <w:lang w:eastAsia="ja-JP"/>
        </w:rPr>
        <w:t>SCell</w:t>
      </w:r>
      <w:proofErr w:type="spellEnd"/>
      <w:proofErr w:type="gramEnd"/>
    </w:p>
    <w:p w14:paraId="31D035A2" w14:textId="331AAB70" w:rsidR="00EE5F7D" w:rsidRPr="00242BD8" w:rsidRDefault="00EE5F7D" w:rsidP="00EE5F7D">
      <w:pPr>
        <w:numPr>
          <w:ilvl w:val="0"/>
          <w:numId w:val="4"/>
        </w:numPr>
        <w:tabs>
          <w:tab w:val="num" w:pos="1440"/>
        </w:tabs>
        <w:spacing w:after="0"/>
        <w:jc w:val="both"/>
        <w:rPr>
          <w:b/>
          <w:lang w:eastAsia="ja-JP"/>
        </w:rPr>
      </w:pPr>
      <w:r>
        <w:rPr>
          <w:b/>
          <w:lang w:eastAsia="ja-JP"/>
        </w:rPr>
        <w:t xml:space="preserve">At least PRACH/SRS transmission can be allowed on candidate cell when it is deactivated </w:t>
      </w:r>
      <w:proofErr w:type="spellStart"/>
      <w:proofErr w:type="gramStart"/>
      <w:r>
        <w:rPr>
          <w:b/>
          <w:lang w:eastAsia="ja-JP"/>
        </w:rPr>
        <w:t>SCell</w:t>
      </w:r>
      <w:proofErr w:type="spellEnd"/>
      <w:proofErr w:type="gramEnd"/>
    </w:p>
    <w:p w14:paraId="06DC7AF8" w14:textId="1DEA78A3" w:rsidR="00242BD8" w:rsidRDefault="00242BD8" w:rsidP="00EE5F7D">
      <w:pPr>
        <w:spacing w:after="0"/>
        <w:jc w:val="both"/>
        <w:rPr>
          <w:b/>
          <w:lang w:eastAsia="ja-JP"/>
        </w:rPr>
      </w:pPr>
    </w:p>
    <w:p w14:paraId="5C274AC2" w14:textId="77777777" w:rsidR="00C47E40" w:rsidRPr="009F2242" w:rsidRDefault="00C47E40" w:rsidP="00C47E40">
      <w:pPr>
        <w:spacing w:after="0"/>
        <w:rPr>
          <w:b/>
          <w:lang w:eastAsia="ja-JP"/>
        </w:rPr>
      </w:pPr>
      <w:r w:rsidRPr="006B4E90">
        <w:rPr>
          <w:b/>
          <w:u w:val="single"/>
          <w:lang w:eastAsia="ja-JP"/>
        </w:rPr>
        <w:t>Proposal 2</w:t>
      </w:r>
      <w:r w:rsidRPr="006B4E90">
        <w:rPr>
          <w:b/>
          <w:lang w:eastAsia="ja-JP"/>
        </w:rPr>
        <w:t>: For PDCCH-order based PRACH on a candidate cell that is not a current serving cell with PUCCH/PUSCH</w:t>
      </w:r>
      <w:r w:rsidRPr="009F2242">
        <w:rPr>
          <w:b/>
          <w:lang w:eastAsia="ja-JP"/>
        </w:rPr>
        <w:t xml:space="preserve">, an additional </w:t>
      </w:r>
      <w:r>
        <w:rPr>
          <w:b/>
          <w:lang w:eastAsia="ja-JP"/>
        </w:rPr>
        <w:t xml:space="preserve">UE capability </w:t>
      </w:r>
      <w:r w:rsidRPr="009F2242">
        <w:rPr>
          <w:b/>
          <w:lang w:eastAsia="ja-JP"/>
        </w:rPr>
        <w:t>latency component  </w:t>
      </w:r>
      <m:oMath>
        <m:sSub>
          <m:sSubPr>
            <m:ctrlPr>
              <w:rPr>
                <w:rFonts w:ascii="Cambria Math" w:hAnsi="Cambria Math"/>
                <w:b/>
                <w:color w:val="FF0000"/>
                <w:lang w:eastAsia="ja-JP"/>
              </w:rPr>
            </m:ctrlPr>
          </m:sSubPr>
          <m:e>
            <m:r>
              <m:rPr>
                <m:sty m:val="bi"/>
              </m:rPr>
              <w:rPr>
                <w:rFonts w:ascii="Cambria Math" w:hAnsi="Cambria Math"/>
                <w:color w:val="FF0000"/>
                <w:lang w:eastAsia="ja-JP"/>
              </w:rPr>
              <m:t>T</m:t>
            </m:r>
          </m:e>
          <m:sub>
            <m:r>
              <m:rPr>
                <m:sty m:val="b"/>
              </m:rPr>
              <w:rPr>
                <w:rFonts w:ascii="Cambria Math" w:hAnsi="Cambria Math"/>
                <w:color w:val="FF0000"/>
                <w:lang w:eastAsia="ja-JP"/>
              </w:rPr>
              <m:t>prepare</m:t>
            </m:r>
          </m:sub>
        </m:sSub>
      </m:oMath>
      <w:r w:rsidRPr="009F2242">
        <w:rPr>
          <w:b/>
          <w:lang w:eastAsia="ja-JP"/>
        </w:rPr>
        <w:t xml:space="preserve"> can be added to the existing time gap between the </w:t>
      </w:r>
      <w:r>
        <w:rPr>
          <w:b/>
          <w:lang w:eastAsia="ja-JP"/>
        </w:rPr>
        <w:t xml:space="preserve">PDCCH order </w:t>
      </w:r>
      <w:r w:rsidRPr="009F2242">
        <w:rPr>
          <w:b/>
          <w:lang w:eastAsia="ja-JP"/>
        </w:rPr>
        <w:t>DCI and PRACH as defined in 38.213-&gt;</w:t>
      </w:r>
      <w:proofErr w:type="gramStart"/>
      <w:r w:rsidRPr="009F2242">
        <w:rPr>
          <w:b/>
          <w:lang w:eastAsia="ja-JP"/>
        </w:rPr>
        <w:t>8.1</w:t>
      </w:r>
      <w:proofErr w:type="gramEnd"/>
      <w:r w:rsidRPr="009F2242">
        <w:rPr>
          <w:b/>
          <w:lang w:eastAsia="ja-JP"/>
        </w:rPr>
        <w:t xml:space="preserve"> </w:t>
      </w:r>
    </w:p>
    <w:p w14:paraId="6A6BDE20" w14:textId="77777777" w:rsidR="00C47E40" w:rsidRPr="009F2242" w:rsidRDefault="00000000" w:rsidP="00C47E40">
      <w:pPr>
        <w:numPr>
          <w:ilvl w:val="0"/>
          <w:numId w:val="33"/>
        </w:numPr>
        <w:spacing w:after="0"/>
        <w:rPr>
          <w:b/>
          <w:lang w:eastAsia="ja-JP"/>
        </w:rPr>
      </w:pPr>
      <m:oMath>
        <m:sSub>
          <m:sSubPr>
            <m:ctrlPr>
              <w:rPr>
                <w:rFonts w:ascii="Cambria Math" w:hAnsi="Cambria Math"/>
                <w:b/>
                <w:lang w:eastAsia="ja-JP"/>
              </w:rPr>
            </m:ctrlPr>
          </m:sSubPr>
          <m:e>
            <m:r>
              <m:rPr>
                <m:sty m:val="bi"/>
              </m:rPr>
              <w:rPr>
                <w:rFonts w:ascii="Cambria Math" w:hAnsi="Cambria Math"/>
                <w:lang w:eastAsia="ja-JP"/>
              </w:rPr>
              <m:t>N</m:t>
            </m:r>
          </m:e>
          <m:sub>
            <m:r>
              <m:rPr>
                <m:sty m:val="bi"/>
              </m:rPr>
              <w:rPr>
                <w:rFonts w:ascii="Cambria Math" w:hAnsi="Cambria Math"/>
                <w:lang w:eastAsia="ja-JP"/>
              </w:rPr>
              <m:t>T</m:t>
            </m:r>
            <m:r>
              <m:rPr>
                <m:sty m:val="b"/>
              </m:rPr>
              <w:rPr>
                <w:rFonts w:ascii="Cambria Math" w:hAnsi="Cambria Math"/>
                <w:lang w:eastAsia="ja-JP"/>
              </w:rPr>
              <m:t>,2</m:t>
            </m:r>
          </m:sub>
        </m:sSub>
        <m:r>
          <m:rPr>
            <m:sty m:val="b"/>
          </m:rPr>
          <w:rPr>
            <w:rFonts w:ascii="Cambria Math" w:hAnsi="Cambria Math"/>
            <w:lang w:eastAsia="ja-JP"/>
          </w:rPr>
          <m:t xml:space="preserve">+ </m:t>
        </m:r>
        <m:sSub>
          <m:sSubPr>
            <m:ctrlPr>
              <w:rPr>
                <w:rFonts w:ascii="Cambria Math" w:hAnsi="Cambria Math"/>
                <w:b/>
                <w:lang w:eastAsia="ja-JP"/>
              </w:rPr>
            </m:ctrlPr>
          </m:sSubPr>
          <m:e>
            <m:r>
              <m:rPr>
                <m:sty m:val="b"/>
              </m:rPr>
              <w:rPr>
                <w:rFonts w:ascii="Cambria Math" w:hAnsi="Cambria Math"/>
                <w:lang w:eastAsia="ja-JP"/>
              </w:rPr>
              <m:t>∆</m:t>
            </m:r>
          </m:e>
          <m:sub>
            <m:r>
              <m:rPr>
                <m:sty m:val="b"/>
              </m:rPr>
              <w:rPr>
                <w:rFonts w:ascii="Cambria Math" w:hAnsi="Cambria Math"/>
                <w:lang w:eastAsia="ja-JP"/>
              </w:rPr>
              <m:t>BWPSwitching</m:t>
            </m:r>
          </m:sub>
        </m:sSub>
        <m:r>
          <m:rPr>
            <m:sty m:val="b"/>
          </m:rPr>
          <w:rPr>
            <w:rFonts w:ascii="Cambria Math" w:hAnsi="Cambria Math"/>
            <w:lang w:eastAsia="ja-JP"/>
          </w:rPr>
          <m:t>+</m:t>
        </m:r>
        <m:sSub>
          <m:sSubPr>
            <m:ctrlPr>
              <w:rPr>
                <w:rFonts w:ascii="Cambria Math" w:hAnsi="Cambria Math"/>
                <w:b/>
                <w:lang w:eastAsia="ja-JP"/>
              </w:rPr>
            </m:ctrlPr>
          </m:sSubPr>
          <m:e>
            <m:r>
              <m:rPr>
                <m:sty m:val="b"/>
              </m:rPr>
              <w:rPr>
                <w:rFonts w:ascii="Cambria Math" w:hAnsi="Cambria Math"/>
                <w:lang w:eastAsia="ja-JP"/>
              </w:rPr>
              <m:t>∆</m:t>
            </m:r>
          </m:e>
          <m:sub>
            <m:r>
              <m:rPr>
                <m:sty m:val="b"/>
              </m:rPr>
              <w:rPr>
                <w:rFonts w:ascii="Cambria Math" w:hAnsi="Cambria Math"/>
                <w:lang w:eastAsia="ja-JP"/>
              </w:rPr>
              <m:t>Delay</m:t>
            </m:r>
          </m:sub>
        </m:sSub>
        <m:r>
          <m:rPr>
            <m:sty m:val="b"/>
          </m:rPr>
          <w:rPr>
            <w:rFonts w:ascii="Cambria Math" w:hAnsi="Cambria Math"/>
            <w:lang w:eastAsia="ja-JP"/>
          </w:rPr>
          <m:t>+</m:t>
        </m:r>
        <m:sSub>
          <m:sSubPr>
            <m:ctrlPr>
              <w:rPr>
                <w:rFonts w:ascii="Cambria Math" w:hAnsi="Cambria Math"/>
                <w:b/>
                <w:lang w:eastAsia="ja-JP"/>
              </w:rPr>
            </m:ctrlPr>
          </m:sSubPr>
          <m:e>
            <m:r>
              <m:rPr>
                <m:sty m:val="bi"/>
              </m:rPr>
              <w:rPr>
                <w:rFonts w:ascii="Cambria Math" w:hAnsi="Cambria Math"/>
                <w:lang w:eastAsia="ja-JP"/>
              </w:rPr>
              <m:t>T</m:t>
            </m:r>
          </m:e>
          <m:sub>
            <m:r>
              <m:rPr>
                <m:sty m:val="b"/>
              </m:rPr>
              <w:rPr>
                <w:rFonts w:ascii="Cambria Math" w:hAnsi="Cambria Math"/>
                <w:lang w:eastAsia="ja-JP"/>
              </w:rPr>
              <m:t>switch</m:t>
            </m:r>
          </m:sub>
        </m:sSub>
        <m:r>
          <m:rPr>
            <m:sty m:val="b"/>
          </m:rPr>
          <w:rPr>
            <w:rFonts w:ascii="Cambria Math" w:hAnsi="Cambria Math"/>
            <w:lang w:eastAsia="ja-JP"/>
          </w:rPr>
          <m:t>+</m:t>
        </m:r>
        <m:sSub>
          <m:sSubPr>
            <m:ctrlPr>
              <w:rPr>
                <w:rFonts w:ascii="Cambria Math" w:hAnsi="Cambria Math"/>
                <w:b/>
                <w:color w:val="FF0000"/>
                <w:lang w:eastAsia="ja-JP"/>
              </w:rPr>
            </m:ctrlPr>
          </m:sSubPr>
          <m:e>
            <m:r>
              <m:rPr>
                <m:sty m:val="bi"/>
              </m:rPr>
              <w:rPr>
                <w:rFonts w:ascii="Cambria Math" w:hAnsi="Cambria Math"/>
                <w:color w:val="FF0000"/>
                <w:lang w:eastAsia="ja-JP"/>
              </w:rPr>
              <m:t>T</m:t>
            </m:r>
          </m:e>
          <m:sub>
            <m:r>
              <m:rPr>
                <m:sty m:val="b"/>
              </m:rPr>
              <w:rPr>
                <w:rFonts w:ascii="Cambria Math" w:hAnsi="Cambria Math"/>
                <w:color w:val="FF0000"/>
                <w:lang w:eastAsia="ja-JP"/>
              </w:rPr>
              <m:t>prepare</m:t>
            </m:r>
          </m:sub>
        </m:sSub>
      </m:oMath>
      <w:r w:rsidR="00C47E40" w:rsidRPr="009F2242">
        <w:rPr>
          <w:b/>
          <w:lang w:eastAsia="ja-JP"/>
        </w:rPr>
        <w:t xml:space="preserve"> msec</w:t>
      </w:r>
    </w:p>
    <w:p w14:paraId="47354FCF" w14:textId="77777777" w:rsidR="00C47E40" w:rsidRPr="009F2242" w:rsidRDefault="00C47E40" w:rsidP="00C47E40">
      <w:pPr>
        <w:numPr>
          <w:ilvl w:val="0"/>
          <w:numId w:val="33"/>
        </w:numPr>
        <w:spacing w:after="0"/>
        <w:rPr>
          <w:b/>
          <w:lang w:eastAsia="ja-JP"/>
        </w:rPr>
      </w:pPr>
      <w:r w:rsidRPr="009F2242">
        <w:rPr>
          <w:b/>
          <w:lang w:eastAsia="ja-JP"/>
        </w:rPr>
        <w:t xml:space="preserve">The </w:t>
      </w:r>
      <w:r>
        <w:rPr>
          <w:b/>
          <w:lang w:eastAsia="ja-JP"/>
        </w:rPr>
        <w:t xml:space="preserve">UE capability candidate </w:t>
      </w:r>
      <w:r w:rsidRPr="009F2242">
        <w:rPr>
          <w:b/>
          <w:lang w:eastAsia="ja-JP"/>
        </w:rPr>
        <w:t>value</w:t>
      </w:r>
      <w:r>
        <w:rPr>
          <w:b/>
          <w:lang w:eastAsia="ja-JP"/>
        </w:rPr>
        <w:t>s</w:t>
      </w:r>
      <w:r w:rsidRPr="009F2242">
        <w:rPr>
          <w:b/>
          <w:lang w:eastAsia="ja-JP"/>
        </w:rPr>
        <w:t xml:space="preserve"> of </w:t>
      </w:r>
      <m:oMath>
        <m:sSub>
          <m:sSubPr>
            <m:ctrlPr>
              <w:rPr>
                <w:rFonts w:ascii="Cambria Math" w:hAnsi="Cambria Math"/>
                <w:b/>
                <w:color w:val="FF0000"/>
                <w:lang w:eastAsia="ja-JP"/>
              </w:rPr>
            </m:ctrlPr>
          </m:sSubPr>
          <m:e>
            <m:r>
              <m:rPr>
                <m:sty m:val="bi"/>
              </m:rPr>
              <w:rPr>
                <w:rFonts w:ascii="Cambria Math" w:hAnsi="Cambria Math"/>
                <w:color w:val="FF0000"/>
                <w:lang w:eastAsia="ja-JP"/>
              </w:rPr>
              <m:t>T</m:t>
            </m:r>
          </m:e>
          <m:sub>
            <m:r>
              <m:rPr>
                <m:sty m:val="b"/>
              </m:rPr>
              <w:rPr>
                <w:rFonts w:ascii="Cambria Math" w:hAnsi="Cambria Math"/>
                <w:color w:val="FF0000"/>
                <w:lang w:eastAsia="ja-JP"/>
              </w:rPr>
              <m:t>prepare</m:t>
            </m:r>
          </m:sub>
        </m:sSub>
      </m:oMath>
      <w:r>
        <w:rPr>
          <w:b/>
          <w:lang w:eastAsia="ja-JP"/>
        </w:rPr>
        <w:t xml:space="preserve"> </w:t>
      </w:r>
      <w:r w:rsidRPr="009F2242">
        <w:rPr>
          <w:b/>
          <w:lang w:eastAsia="ja-JP"/>
        </w:rPr>
        <w:t>at least includ</w:t>
      </w:r>
      <w:r>
        <w:rPr>
          <w:b/>
          <w:lang w:eastAsia="ja-JP"/>
        </w:rPr>
        <w:t>e 0 and</w:t>
      </w:r>
      <w:r w:rsidRPr="009F2242">
        <w:rPr>
          <w:b/>
          <w:lang w:eastAsia="ja-JP"/>
        </w:rPr>
        <w:t xml:space="preserve"> 7 </w:t>
      </w:r>
      <w:proofErr w:type="spellStart"/>
      <w:proofErr w:type="gramStart"/>
      <w:r w:rsidRPr="009F2242">
        <w:rPr>
          <w:b/>
          <w:lang w:eastAsia="ja-JP"/>
        </w:rPr>
        <w:t>ms</w:t>
      </w:r>
      <w:proofErr w:type="spellEnd"/>
      <w:proofErr w:type="gramEnd"/>
    </w:p>
    <w:p w14:paraId="63439E66" w14:textId="77777777" w:rsidR="00C47E40" w:rsidRDefault="00C47E40" w:rsidP="00C47E40">
      <w:pPr>
        <w:numPr>
          <w:ilvl w:val="1"/>
          <w:numId w:val="33"/>
        </w:numPr>
        <w:spacing w:after="0"/>
        <w:rPr>
          <w:b/>
          <w:lang w:eastAsia="ja-JP"/>
        </w:rPr>
      </w:pPr>
      <w:r w:rsidRPr="009F2242">
        <w:rPr>
          <w:b/>
          <w:lang w:eastAsia="ja-JP"/>
        </w:rPr>
        <w:t>Th</w:t>
      </w:r>
      <w:r>
        <w:rPr>
          <w:b/>
          <w:lang w:eastAsia="ja-JP"/>
        </w:rPr>
        <w:t>e non-zero candidate value</w:t>
      </w:r>
      <w:r w:rsidRPr="009F2242">
        <w:rPr>
          <w:b/>
          <w:lang w:eastAsia="ja-JP"/>
        </w:rPr>
        <w:t xml:space="preserve"> is to</w:t>
      </w:r>
      <w:r>
        <w:rPr>
          <w:b/>
          <w:lang w:eastAsia="ja-JP"/>
        </w:rPr>
        <w:t xml:space="preserve"> accommodate</w:t>
      </w:r>
      <w:r w:rsidRPr="009F2242">
        <w:rPr>
          <w:b/>
          <w:lang w:eastAsia="ja-JP"/>
        </w:rPr>
        <w:t xml:space="preserve"> </w:t>
      </w:r>
      <w:r>
        <w:rPr>
          <w:b/>
          <w:lang w:eastAsia="ja-JP"/>
        </w:rPr>
        <w:t xml:space="preserve">the </w:t>
      </w:r>
      <w:r w:rsidRPr="009F2242">
        <w:rPr>
          <w:b/>
          <w:lang w:eastAsia="ja-JP"/>
        </w:rPr>
        <w:t xml:space="preserve">RF config generation latency when UE does not </w:t>
      </w:r>
      <w:r>
        <w:rPr>
          <w:b/>
          <w:lang w:eastAsia="ja-JP"/>
        </w:rPr>
        <w:t>in advance generate</w:t>
      </w:r>
      <w:r w:rsidRPr="009F2242">
        <w:rPr>
          <w:b/>
          <w:lang w:eastAsia="ja-JP"/>
        </w:rPr>
        <w:t xml:space="preserve"> the corresponding RF config</w:t>
      </w:r>
      <w:r>
        <w:rPr>
          <w:b/>
          <w:lang w:eastAsia="ja-JP"/>
        </w:rPr>
        <w:t xml:space="preserve"> for </w:t>
      </w:r>
      <w:proofErr w:type="gramStart"/>
      <w:r>
        <w:rPr>
          <w:b/>
          <w:lang w:eastAsia="ja-JP"/>
        </w:rPr>
        <w:t>PRACH</w:t>
      </w:r>
      <w:proofErr w:type="gramEnd"/>
    </w:p>
    <w:p w14:paraId="6DE2D0EF" w14:textId="77777777" w:rsidR="00242BD8" w:rsidRPr="00242BD8" w:rsidRDefault="00242BD8" w:rsidP="00242BD8">
      <w:pPr>
        <w:spacing w:after="0"/>
        <w:ind w:left="1440"/>
        <w:rPr>
          <w:b/>
          <w:lang w:eastAsia="ja-JP"/>
        </w:rPr>
      </w:pPr>
    </w:p>
    <w:p w14:paraId="04E4FEA9" w14:textId="77777777" w:rsidR="00C47E40" w:rsidRPr="006B4E90" w:rsidRDefault="00C47E40" w:rsidP="00C47E40">
      <w:pPr>
        <w:spacing w:after="0"/>
        <w:rPr>
          <w:b/>
          <w:lang w:eastAsia="ja-JP"/>
        </w:rPr>
      </w:pPr>
      <w:r w:rsidRPr="006B4E90">
        <w:rPr>
          <w:b/>
          <w:u w:val="single"/>
          <w:lang w:eastAsia="ja-JP"/>
        </w:rPr>
        <w:t>Proposal 3</w:t>
      </w:r>
      <w:r w:rsidRPr="006B4E90">
        <w:rPr>
          <w:b/>
          <w:lang w:eastAsia="ja-JP"/>
        </w:rPr>
        <w:t xml:space="preserve">: For PDCCH-order based PRACH on a candidate cell that is not a current serving cell with PUCCH/PUSCH, the PRACH is prioritized if overlapping in time with UL Tx on any interrupted serving </w:t>
      </w:r>
      <w:proofErr w:type="gramStart"/>
      <w:r w:rsidRPr="006B4E90">
        <w:rPr>
          <w:b/>
          <w:lang w:eastAsia="ja-JP"/>
        </w:rPr>
        <w:t>cell</w:t>
      </w:r>
      <w:proofErr w:type="gramEnd"/>
    </w:p>
    <w:p w14:paraId="600A569C" w14:textId="77777777" w:rsidR="00C47E40" w:rsidRPr="006B4E90" w:rsidRDefault="00C47E40" w:rsidP="00C47E40">
      <w:pPr>
        <w:numPr>
          <w:ilvl w:val="0"/>
          <w:numId w:val="33"/>
        </w:numPr>
        <w:spacing w:after="0"/>
        <w:rPr>
          <w:b/>
          <w:lang w:eastAsia="ja-JP"/>
        </w:rPr>
      </w:pPr>
      <w:r w:rsidRPr="006B4E90">
        <w:rPr>
          <w:b/>
          <w:lang w:eastAsia="ja-JP"/>
        </w:rPr>
        <w:t>In this case, UL Tx on any interrupted serving cell is dropped at least during the PRACH Tx plus required switching time before and after the PRACH Tx</w:t>
      </w:r>
    </w:p>
    <w:p w14:paraId="07A987E0" w14:textId="77777777" w:rsidR="00C47E40" w:rsidRPr="006B4E90" w:rsidRDefault="00C47E40" w:rsidP="00C47E40">
      <w:pPr>
        <w:numPr>
          <w:ilvl w:val="1"/>
          <w:numId w:val="33"/>
        </w:numPr>
        <w:spacing w:after="0"/>
        <w:rPr>
          <w:b/>
          <w:lang w:eastAsia="ja-JP"/>
        </w:rPr>
      </w:pPr>
      <w:r w:rsidRPr="006B4E90">
        <w:rPr>
          <w:b/>
          <w:lang w:eastAsia="ja-JP"/>
        </w:rPr>
        <w:lastRenderedPageBreak/>
        <w:t xml:space="preserve">Detailed definition of interruption start/end time and interrupted serving cell can be decided by </w:t>
      </w:r>
      <w:proofErr w:type="gramStart"/>
      <w:r w:rsidRPr="006B4E90">
        <w:rPr>
          <w:b/>
          <w:lang w:eastAsia="ja-JP"/>
        </w:rPr>
        <w:t>RAN4</w:t>
      </w:r>
      <w:proofErr w:type="gramEnd"/>
    </w:p>
    <w:p w14:paraId="09BC7A37" w14:textId="77777777" w:rsidR="00242BD8" w:rsidRPr="006B4E90" w:rsidRDefault="00242BD8" w:rsidP="00242BD8">
      <w:pPr>
        <w:spacing w:after="0"/>
        <w:ind w:left="1440"/>
        <w:rPr>
          <w:b/>
          <w:lang w:eastAsia="ja-JP"/>
        </w:rPr>
      </w:pPr>
    </w:p>
    <w:p w14:paraId="3179041B" w14:textId="77777777" w:rsidR="00242BD8" w:rsidRPr="006B4E90" w:rsidRDefault="00242BD8" w:rsidP="00242BD8">
      <w:pPr>
        <w:spacing w:after="0"/>
        <w:rPr>
          <w:b/>
          <w:lang w:eastAsia="ja-JP"/>
        </w:rPr>
      </w:pPr>
      <w:r w:rsidRPr="006B4E90">
        <w:rPr>
          <w:b/>
          <w:u w:val="single"/>
          <w:lang w:eastAsia="ja-JP"/>
        </w:rPr>
        <w:t>Proposal 4</w:t>
      </w:r>
      <w:r w:rsidRPr="006B4E90">
        <w:rPr>
          <w:b/>
          <w:lang w:eastAsia="ja-JP"/>
        </w:rPr>
        <w:t xml:space="preserve">: For PDCCH-order based PRACH without RAR, support that UE autonomous re-transmission of PRACH is not allowed, </w:t>
      </w:r>
      <w:proofErr w:type="gramStart"/>
      <w:r w:rsidRPr="006B4E90">
        <w:rPr>
          <w:b/>
          <w:lang w:eastAsia="ja-JP"/>
        </w:rPr>
        <w:t>e.g.</w:t>
      </w:r>
      <w:proofErr w:type="gramEnd"/>
      <w:r w:rsidRPr="006B4E90">
        <w:rPr>
          <w:b/>
          <w:lang w:eastAsia="ja-JP"/>
        </w:rPr>
        <w:t xml:space="preserve"> </w:t>
      </w:r>
      <w:proofErr w:type="spellStart"/>
      <w:r w:rsidRPr="006B4E90">
        <w:rPr>
          <w:b/>
          <w:lang w:eastAsia="ja-JP"/>
        </w:rPr>
        <w:t>PreambleTransMax</w:t>
      </w:r>
      <w:proofErr w:type="spellEnd"/>
      <w:r w:rsidRPr="006B4E90">
        <w:rPr>
          <w:b/>
          <w:lang w:eastAsia="ja-JP"/>
        </w:rPr>
        <w:t>=1</w:t>
      </w:r>
    </w:p>
    <w:p w14:paraId="0A9F402D" w14:textId="77777777" w:rsidR="00242BD8" w:rsidRPr="006B4E90" w:rsidRDefault="00242BD8" w:rsidP="00242BD8">
      <w:pPr>
        <w:spacing w:after="0"/>
        <w:rPr>
          <w:b/>
          <w:lang w:eastAsia="ja-JP"/>
        </w:rPr>
      </w:pPr>
    </w:p>
    <w:p w14:paraId="1F5C847C" w14:textId="2E54734B" w:rsidR="00242BD8" w:rsidRPr="006B4E90" w:rsidRDefault="00242BD8" w:rsidP="00242BD8">
      <w:pPr>
        <w:numPr>
          <w:ilvl w:val="0"/>
          <w:numId w:val="33"/>
        </w:numPr>
        <w:spacing w:after="0"/>
        <w:rPr>
          <w:b/>
          <w:lang w:eastAsia="ja-JP"/>
        </w:rPr>
      </w:pPr>
      <w:r w:rsidRPr="006B4E90">
        <w:rPr>
          <w:b/>
          <w:lang w:eastAsia="ja-JP"/>
        </w:rPr>
        <w:t xml:space="preserve">the PDCCH order DCI dynamically indicates the amount of PRACH Tx power boost, which is added by UE on top of </w:t>
      </w:r>
      <w:r w:rsidRPr="006B4E90">
        <w:rPr>
          <w:b/>
          <w:noProof/>
          <w:lang w:eastAsia="ja-JP"/>
        </w:rPr>
        <w:drawing>
          <wp:inline distT="0" distB="0" distL="0" distR="0" wp14:anchorId="7D76DB62" wp14:editId="53CB26E7">
            <wp:extent cx="63627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6B4E90">
        <w:rPr>
          <w:b/>
          <w:lang w:eastAsia="ja-JP"/>
        </w:rPr>
        <w:t xml:space="preserve"> in the PRACH power control </w:t>
      </w:r>
      <w:proofErr w:type="gramStart"/>
      <w:r w:rsidRPr="006B4E90">
        <w:rPr>
          <w:b/>
          <w:lang w:eastAsia="ja-JP"/>
        </w:rPr>
        <w:t>equation</w:t>
      </w:r>
      <w:proofErr w:type="gramEnd"/>
      <w:r w:rsidRPr="006B4E90">
        <w:rPr>
          <w:b/>
          <w:lang w:eastAsia="ja-JP"/>
        </w:rPr>
        <w:t xml:space="preserve">  </w:t>
      </w:r>
    </w:p>
    <w:p w14:paraId="78D7D132" w14:textId="77777777" w:rsidR="00242BD8" w:rsidRPr="006B4E90" w:rsidRDefault="00242BD8" w:rsidP="00242BD8">
      <w:pPr>
        <w:spacing w:after="0"/>
        <w:ind w:left="720"/>
        <w:rPr>
          <w:b/>
          <w:lang w:eastAsia="ja-JP"/>
        </w:rPr>
      </w:pPr>
    </w:p>
    <w:p w14:paraId="0DC6B7CD" w14:textId="77777777" w:rsidR="00242BD8" w:rsidRPr="006B4E90" w:rsidRDefault="00242BD8" w:rsidP="00242BD8">
      <w:pPr>
        <w:spacing w:after="0"/>
        <w:rPr>
          <w:b/>
          <w:lang w:eastAsia="ja-JP"/>
        </w:rPr>
      </w:pPr>
      <w:r w:rsidRPr="006B4E90">
        <w:rPr>
          <w:b/>
          <w:u w:val="single"/>
          <w:lang w:eastAsia="ja-JP"/>
        </w:rPr>
        <w:t>Proposal 5</w:t>
      </w:r>
      <w:r w:rsidRPr="006B4E90">
        <w:rPr>
          <w:b/>
          <w:lang w:eastAsia="ja-JP"/>
        </w:rPr>
        <w:t xml:space="preserve">: For PDCCH-order based PRACH without RAR, discuss whether/how to support the PRACH Tx based on CBRA, </w:t>
      </w:r>
      <w:proofErr w:type="gramStart"/>
      <w:r w:rsidRPr="006B4E90">
        <w:rPr>
          <w:b/>
          <w:lang w:eastAsia="ja-JP"/>
        </w:rPr>
        <w:t>i.e.</w:t>
      </w:r>
      <w:proofErr w:type="gramEnd"/>
      <w:r w:rsidRPr="006B4E90">
        <w:rPr>
          <w:b/>
          <w:lang w:eastAsia="ja-JP"/>
        </w:rPr>
        <w:t xml:space="preserve"> the preamble and RO are selected by UE</w:t>
      </w:r>
    </w:p>
    <w:p w14:paraId="7112B5CA" w14:textId="34C7C649" w:rsidR="00242BD8" w:rsidRPr="006B4E90" w:rsidRDefault="00242BD8" w:rsidP="00EE5F7D">
      <w:pPr>
        <w:spacing w:after="0"/>
        <w:jc w:val="both"/>
        <w:rPr>
          <w:b/>
          <w:lang w:eastAsia="ja-JP"/>
        </w:rPr>
      </w:pPr>
    </w:p>
    <w:p w14:paraId="1F63051B" w14:textId="77777777" w:rsidR="00242BD8" w:rsidRPr="006B4E90" w:rsidRDefault="00242BD8" w:rsidP="00242BD8">
      <w:pPr>
        <w:spacing w:after="0"/>
        <w:rPr>
          <w:b/>
          <w:lang w:eastAsia="ja-JP"/>
        </w:rPr>
      </w:pPr>
      <w:r w:rsidRPr="006B4E90">
        <w:rPr>
          <w:b/>
          <w:u w:val="single"/>
          <w:lang w:eastAsia="ja-JP"/>
        </w:rPr>
        <w:t>Proposal 6</w:t>
      </w:r>
      <w:r w:rsidRPr="006B4E90">
        <w:rPr>
          <w:b/>
          <w:lang w:eastAsia="ja-JP"/>
        </w:rPr>
        <w:t xml:space="preserve">: For PDCCH-order based PRACH, the PDCCH order DCI can dynamically indicate the PRACH repetition </w:t>
      </w:r>
      <w:proofErr w:type="gramStart"/>
      <w:r w:rsidRPr="006B4E90">
        <w:rPr>
          <w:b/>
          <w:lang w:eastAsia="ja-JP"/>
        </w:rPr>
        <w:t>number</w:t>
      </w:r>
      <w:proofErr w:type="gramEnd"/>
    </w:p>
    <w:p w14:paraId="6F0EA5B3" w14:textId="1EA95764" w:rsidR="00242BD8" w:rsidRPr="006B4E90" w:rsidRDefault="00242BD8" w:rsidP="00EE5F7D">
      <w:pPr>
        <w:spacing w:after="0"/>
        <w:jc w:val="both"/>
        <w:rPr>
          <w:b/>
          <w:lang w:eastAsia="ja-JP"/>
        </w:rPr>
      </w:pPr>
    </w:p>
    <w:p w14:paraId="692798F8" w14:textId="792EF3E6" w:rsidR="00242BD8" w:rsidRPr="006B4E90" w:rsidRDefault="00242BD8" w:rsidP="00242BD8">
      <w:pPr>
        <w:spacing w:after="0"/>
        <w:rPr>
          <w:b/>
          <w:lang w:eastAsia="ja-JP"/>
        </w:rPr>
      </w:pPr>
      <w:r w:rsidRPr="006B4E90">
        <w:rPr>
          <w:b/>
          <w:u w:val="single"/>
          <w:lang w:eastAsia="ja-JP"/>
        </w:rPr>
        <w:t>Proposal 7</w:t>
      </w:r>
      <w:r w:rsidRPr="006B4E90">
        <w:rPr>
          <w:b/>
          <w:lang w:eastAsia="ja-JP"/>
        </w:rPr>
        <w:t>: For PDCCH-order based PRACH with</w:t>
      </w:r>
      <w:r w:rsidR="009E4B87" w:rsidRPr="006B4E90">
        <w:rPr>
          <w:b/>
          <w:lang w:eastAsia="ja-JP"/>
        </w:rPr>
        <w:t xml:space="preserve"> </w:t>
      </w:r>
      <w:proofErr w:type="spellStart"/>
      <w:r w:rsidR="009E4B87" w:rsidRPr="006B4E90">
        <w:rPr>
          <w:b/>
          <w:lang w:eastAsia="ja-JP"/>
        </w:rPr>
        <w:t>gNB</w:t>
      </w:r>
      <w:proofErr w:type="spellEnd"/>
      <w:r w:rsidR="009E4B87" w:rsidRPr="006B4E90">
        <w:rPr>
          <w:b/>
          <w:lang w:eastAsia="ja-JP"/>
        </w:rPr>
        <w:t xml:space="preserve"> response</w:t>
      </w:r>
      <w:r w:rsidRPr="006B4E90">
        <w:rPr>
          <w:b/>
          <w:lang w:eastAsia="ja-JP"/>
        </w:rPr>
        <w:t xml:space="preserve">, support </w:t>
      </w:r>
      <w:proofErr w:type="spellStart"/>
      <w:r w:rsidR="009E4B87" w:rsidRPr="006B4E90">
        <w:rPr>
          <w:b/>
          <w:lang w:eastAsia="ja-JP"/>
        </w:rPr>
        <w:t>gNB</w:t>
      </w:r>
      <w:proofErr w:type="spellEnd"/>
      <w:r w:rsidRPr="006B4E90">
        <w:rPr>
          <w:b/>
          <w:lang w:eastAsia="ja-JP"/>
        </w:rPr>
        <w:t xml:space="preserve"> reception from serving </w:t>
      </w:r>
      <w:proofErr w:type="gramStart"/>
      <w:r w:rsidRPr="006B4E90">
        <w:rPr>
          <w:b/>
          <w:lang w:eastAsia="ja-JP"/>
        </w:rPr>
        <w:t>cell</w:t>
      </w:r>
      <w:proofErr w:type="gramEnd"/>
    </w:p>
    <w:p w14:paraId="260C64B1" w14:textId="447FAA2D" w:rsidR="009E4B87" w:rsidRPr="006B4E90" w:rsidRDefault="009E4B87" w:rsidP="00242BD8">
      <w:pPr>
        <w:spacing w:after="0"/>
        <w:rPr>
          <w:b/>
          <w:lang w:eastAsia="ja-JP"/>
        </w:rPr>
      </w:pPr>
    </w:p>
    <w:p w14:paraId="70B04BF3" w14:textId="06EFC2CA" w:rsidR="009E4B87" w:rsidRPr="006B4E90" w:rsidRDefault="009E4B87" w:rsidP="00242BD8">
      <w:pPr>
        <w:spacing w:after="0"/>
        <w:rPr>
          <w:b/>
          <w:lang w:eastAsia="ja-JP"/>
        </w:rPr>
      </w:pPr>
      <w:r w:rsidRPr="006B4E90">
        <w:rPr>
          <w:b/>
          <w:u w:val="single"/>
          <w:lang w:eastAsia="ja-JP"/>
        </w:rPr>
        <w:t>Proposal 8</w:t>
      </w:r>
      <w:r w:rsidRPr="006B4E90">
        <w:rPr>
          <w:b/>
          <w:lang w:eastAsia="ja-JP"/>
        </w:rPr>
        <w:t xml:space="preserve">: For PDCCH-order based PRACH with </w:t>
      </w:r>
      <w:proofErr w:type="spellStart"/>
      <w:r w:rsidRPr="006B4E90">
        <w:rPr>
          <w:b/>
          <w:lang w:eastAsia="ja-JP"/>
        </w:rPr>
        <w:t>gNB</w:t>
      </w:r>
      <w:proofErr w:type="spellEnd"/>
      <w:r w:rsidRPr="006B4E90">
        <w:rPr>
          <w:b/>
          <w:lang w:eastAsia="ja-JP"/>
        </w:rPr>
        <w:t xml:space="preserve"> response from serving cell, the </w:t>
      </w:r>
      <w:proofErr w:type="spellStart"/>
      <w:r w:rsidRPr="006B4E90">
        <w:rPr>
          <w:b/>
          <w:lang w:eastAsia="ja-JP"/>
        </w:rPr>
        <w:t>gNB</w:t>
      </w:r>
      <w:proofErr w:type="spellEnd"/>
      <w:r w:rsidRPr="006B4E90">
        <w:rPr>
          <w:b/>
          <w:lang w:eastAsia="ja-JP"/>
        </w:rPr>
        <w:t xml:space="preserve"> response can be a new MAC-CE</w:t>
      </w:r>
    </w:p>
    <w:p w14:paraId="618A4EC6" w14:textId="2F2463DF" w:rsidR="00242BD8" w:rsidRPr="006B4E90" w:rsidRDefault="00242BD8" w:rsidP="00EE5F7D">
      <w:pPr>
        <w:spacing w:after="0"/>
        <w:jc w:val="both"/>
        <w:rPr>
          <w:b/>
          <w:lang w:eastAsia="ja-JP"/>
        </w:rPr>
      </w:pPr>
    </w:p>
    <w:p w14:paraId="5B46CD7E" w14:textId="00F092C1" w:rsidR="00242BD8" w:rsidRPr="006B4E90" w:rsidRDefault="00242BD8" w:rsidP="00242BD8">
      <w:pPr>
        <w:tabs>
          <w:tab w:val="num" w:pos="1440"/>
        </w:tabs>
        <w:jc w:val="both"/>
        <w:rPr>
          <w:b/>
          <w:lang w:eastAsia="ja-JP"/>
        </w:rPr>
      </w:pPr>
      <w:r w:rsidRPr="006B4E90">
        <w:rPr>
          <w:b/>
          <w:u w:val="single"/>
          <w:lang w:eastAsia="ja-JP"/>
        </w:rPr>
        <w:t xml:space="preserve">Proposal </w:t>
      </w:r>
      <w:r w:rsidR="00223284" w:rsidRPr="006B4E90">
        <w:rPr>
          <w:b/>
          <w:u w:val="single"/>
          <w:lang w:eastAsia="ja-JP"/>
        </w:rPr>
        <w:t>9</w:t>
      </w:r>
      <w:r w:rsidRPr="006B4E90">
        <w:rPr>
          <w:b/>
          <w:lang w:eastAsia="ja-JP"/>
        </w:rPr>
        <w:t xml:space="preserve">: Support SRS based TA acquisition for candidate </w:t>
      </w:r>
      <w:proofErr w:type="gramStart"/>
      <w:r w:rsidRPr="006B4E90">
        <w:rPr>
          <w:b/>
          <w:lang w:eastAsia="ja-JP"/>
        </w:rPr>
        <w:t>cell</w:t>
      </w:r>
      <w:proofErr w:type="gramEnd"/>
    </w:p>
    <w:p w14:paraId="1C8B39C5" w14:textId="5CA8B76B" w:rsidR="00242BD8" w:rsidRPr="006B4E90" w:rsidRDefault="00242BD8" w:rsidP="00EE5F7D">
      <w:pPr>
        <w:numPr>
          <w:ilvl w:val="0"/>
          <w:numId w:val="4"/>
        </w:numPr>
        <w:tabs>
          <w:tab w:val="num" w:pos="1440"/>
        </w:tabs>
        <w:spacing w:after="0"/>
        <w:jc w:val="both"/>
        <w:rPr>
          <w:b/>
          <w:lang w:eastAsia="ja-JP"/>
        </w:rPr>
      </w:pPr>
      <w:r w:rsidRPr="006B4E90">
        <w:rPr>
          <w:b/>
          <w:lang w:eastAsia="ja-JP"/>
        </w:rPr>
        <w:t xml:space="preserve">P/SP/AP SRS can be transmitted on candidate </w:t>
      </w:r>
      <w:proofErr w:type="gramStart"/>
      <w:r w:rsidRPr="006B4E90">
        <w:rPr>
          <w:b/>
          <w:lang w:eastAsia="ja-JP"/>
        </w:rPr>
        <w:t>cell</w:t>
      </w:r>
      <w:proofErr w:type="gramEnd"/>
    </w:p>
    <w:p w14:paraId="4F916C65" w14:textId="77777777" w:rsidR="00242BD8" w:rsidRPr="006B4E90" w:rsidRDefault="00242BD8" w:rsidP="00242BD8">
      <w:pPr>
        <w:spacing w:after="0"/>
        <w:ind w:left="720"/>
        <w:jc w:val="both"/>
        <w:rPr>
          <w:b/>
          <w:lang w:eastAsia="ja-JP"/>
        </w:rPr>
      </w:pPr>
    </w:p>
    <w:p w14:paraId="6C8AE106" w14:textId="29FA8B3B" w:rsidR="00242BD8" w:rsidRPr="006B4E90" w:rsidRDefault="00242BD8" w:rsidP="00242BD8">
      <w:pPr>
        <w:tabs>
          <w:tab w:val="num" w:pos="1440"/>
        </w:tabs>
        <w:jc w:val="both"/>
        <w:rPr>
          <w:b/>
          <w:lang w:eastAsia="ja-JP"/>
        </w:rPr>
      </w:pPr>
      <w:r w:rsidRPr="006B4E90">
        <w:rPr>
          <w:b/>
          <w:u w:val="single"/>
          <w:lang w:eastAsia="ja-JP"/>
        </w:rPr>
        <w:t xml:space="preserve">Proposal </w:t>
      </w:r>
      <w:r w:rsidR="00223284" w:rsidRPr="006B4E90">
        <w:rPr>
          <w:b/>
          <w:u w:val="single"/>
          <w:lang w:eastAsia="ja-JP"/>
        </w:rPr>
        <w:t>10</w:t>
      </w:r>
      <w:r w:rsidRPr="006B4E90">
        <w:rPr>
          <w:b/>
          <w:lang w:eastAsia="ja-JP"/>
        </w:rPr>
        <w:t xml:space="preserve">: For UE based TA acquisition, at least SSB can be considered for the corresponding Rx timing difference measurement between serving and candidate </w:t>
      </w:r>
      <w:proofErr w:type="gramStart"/>
      <w:r w:rsidRPr="006B4E90">
        <w:rPr>
          <w:b/>
          <w:lang w:eastAsia="ja-JP"/>
        </w:rPr>
        <w:t>cells</w:t>
      </w:r>
      <w:proofErr w:type="gramEnd"/>
    </w:p>
    <w:p w14:paraId="64EE3442" w14:textId="4CDCC761" w:rsidR="00242BD8" w:rsidRPr="006B4E90" w:rsidRDefault="00242BD8" w:rsidP="00242BD8">
      <w:pPr>
        <w:tabs>
          <w:tab w:val="num" w:pos="1440"/>
        </w:tabs>
        <w:jc w:val="both"/>
        <w:rPr>
          <w:b/>
          <w:lang w:eastAsia="ja-JP"/>
        </w:rPr>
      </w:pPr>
      <w:r w:rsidRPr="006B4E90">
        <w:rPr>
          <w:b/>
          <w:u w:val="single"/>
          <w:lang w:eastAsia="ja-JP"/>
        </w:rPr>
        <w:t>Proposal 1</w:t>
      </w:r>
      <w:r w:rsidR="00223284" w:rsidRPr="006B4E90">
        <w:rPr>
          <w:b/>
          <w:u w:val="single"/>
          <w:lang w:eastAsia="ja-JP"/>
        </w:rPr>
        <w:t>1</w:t>
      </w:r>
      <w:r w:rsidRPr="006B4E90">
        <w:rPr>
          <w:b/>
          <w:lang w:eastAsia="ja-JP"/>
        </w:rPr>
        <w:t xml:space="preserve">: For UE based TA acquisition, </w:t>
      </w:r>
      <w:proofErr w:type="spellStart"/>
      <w:r w:rsidRPr="006B4E90">
        <w:rPr>
          <w:b/>
          <w:lang w:eastAsia="ja-JP"/>
        </w:rPr>
        <w:t>gNB</w:t>
      </w:r>
      <w:proofErr w:type="spellEnd"/>
      <w:r w:rsidRPr="006B4E90">
        <w:rPr>
          <w:b/>
          <w:lang w:eastAsia="ja-JP"/>
        </w:rPr>
        <w:t xml:space="preserve"> should at least provide the following info for UE to derive the TA for candidate </w:t>
      </w:r>
      <w:proofErr w:type="gramStart"/>
      <w:r w:rsidRPr="006B4E90">
        <w:rPr>
          <w:b/>
          <w:lang w:eastAsia="ja-JP"/>
        </w:rPr>
        <w:t>cell</w:t>
      </w:r>
      <w:proofErr w:type="gramEnd"/>
    </w:p>
    <w:p w14:paraId="2157BF31" w14:textId="77777777" w:rsidR="00242BD8" w:rsidRPr="006B4E90" w:rsidRDefault="00242BD8" w:rsidP="00242BD8">
      <w:pPr>
        <w:numPr>
          <w:ilvl w:val="0"/>
          <w:numId w:val="4"/>
        </w:numPr>
        <w:tabs>
          <w:tab w:val="num" w:pos="1440"/>
        </w:tabs>
        <w:spacing w:after="0"/>
        <w:jc w:val="both"/>
        <w:rPr>
          <w:b/>
          <w:lang w:eastAsia="ja-JP"/>
        </w:rPr>
      </w:pPr>
      <w:r w:rsidRPr="006B4E90">
        <w:rPr>
          <w:b/>
          <w:lang w:eastAsia="ja-JP"/>
        </w:rPr>
        <w:t>For each of measured serving cell and candidate cell</w:t>
      </w:r>
    </w:p>
    <w:p w14:paraId="3E4E6DE7" w14:textId="77777777" w:rsidR="00242BD8" w:rsidRPr="006B4E90" w:rsidRDefault="00242BD8" w:rsidP="00242BD8">
      <w:pPr>
        <w:numPr>
          <w:ilvl w:val="1"/>
          <w:numId w:val="4"/>
        </w:numPr>
        <w:spacing w:after="0"/>
        <w:jc w:val="both"/>
        <w:rPr>
          <w:b/>
          <w:lang w:eastAsia="ja-JP"/>
        </w:rPr>
      </w:pPr>
      <w:r w:rsidRPr="006B4E90">
        <w:rPr>
          <w:b/>
          <w:lang w:eastAsia="ja-JP"/>
        </w:rPr>
        <w:t xml:space="preserve">Cell ID, measured SSB ID and corresponding measured </w:t>
      </w:r>
      <w:proofErr w:type="gramStart"/>
      <w:r w:rsidRPr="006B4E90">
        <w:rPr>
          <w:b/>
          <w:lang w:eastAsia="ja-JP"/>
        </w:rPr>
        <w:t>occasions</w:t>
      </w:r>
      <w:proofErr w:type="gramEnd"/>
    </w:p>
    <w:p w14:paraId="2EE94AD3" w14:textId="49071C75" w:rsidR="00242BD8" w:rsidRPr="006B4E90" w:rsidRDefault="00242BD8" w:rsidP="00EE5F7D">
      <w:pPr>
        <w:numPr>
          <w:ilvl w:val="0"/>
          <w:numId w:val="4"/>
        </w:numPr>
        <w:tabs>
          <w:tab w:val="num" w:pos="1440"/>
        </w:tabs>
        <w:spacing w:after="0"/>
        <w:jc w:val="both"/>
        <w:rPr>
          <w:b/>
          <w:lang w:eastAsia="ja-JP"/>
        </w:rPr>
      </w:pPr>
      <w:r w:rsidRPr="006B4E90">
        <w:rPr>
          <w:b/>
          <w:lang w:eastAsia="ja-JP"/>
        </w:rPr>
        <w:t>DL Tx timing difference between the serving and candidate cells</w:t>
      </w:r>
    </w:p>
    <w:p w14:paraId="30DB9576" w14:textId="77777777" w:rsidR="00242BD8" w:rsidRPr="006B4E90" w:rsidRDefault="00242BD8" w:rsidP="00242BD8">
      <w:pPr>
        <w:spacing w:after="0"/>
        <w:ind w:left="720"/>
        <w:jc w:val="both"/>
        <w:rPr>
          <w:b/>
          <w:lang w:eastAsia="ja-JP"/>
        </w:rPr>
      </w:pPr>
    </w:p>
    <w:p w14:paraId="7FF6B2D0" w14:textId="552ECFFD" w:rsidR="00242BD8" w:rsidRPr="006B4E90" w:rsidRDefault="00242BD8" w:rsidP="00242BD8">
      <w:pPr>
        <w:tabs>
          <w:tab w:val="num" w:pos="1440"/>
        </w:tabs>
        <w:jc w:val="both"/>
        <w:rPr>
          <w:b/>
          <w:lang w:eastAsia="ja-JP"/>
        </w:rPr>
      </w:pPr>
      <w:r w:rsidRPr="006B4E90">
        <w:rPr>
          <w:b/>
          <w:u w:val="single"/>
          <w:lang w:eastAsia="ja-JP"/>
        </w:rPr>
        <w:t>Proposal 1</w:t>
      </w:r>
      <w:r w:rsidR="00223284" w:rsidRPr="006B4E90">
        <w:rPr>
          <w:b/>
          <w:u w:val="single"/>
          <w:lang w:eastAsia="ja-JP"/>
        </w:rPr>
        <w:t>2</w:t>
      </w:r>
      <w:r w:rsidRPr="006B4E90">
        <w:rPr>
          <w:b/>
          <w:lang w:eastAsia="ja-JP"/>
        </w:rPr>
        <w:t xml:space="preserve">: For UE based TA acquisition, </w:t>
      </w:r>
      <w:proofErr w:type="spellStart"/>
      <w:r w:rsidRPr="006B4E90">
        <w:rPr>
          <w:b/>
          <w:lang w:eastAsia="ja-JP"/>
        </w:rPr>
        <w:t>gNB</w:t>
      </w:r>
      <w:proofErr w:type="spellEnd"/>
      <w:r w:rsidRPr="006B4E90">
        <w:rPr>
          <w:b/>
          <w:lang w:eastAsia="ja-JP"/>
        </w:rPr>
        <w:t xml:space="preserve"> indicates the periodic reference time instances at which UE should update the TA for candidate cell based on the latest measurement </w:t>
      </w:r>
      <w:proofErr w:type="gramStart"/>
      <w:r w:rsidRPr="006B4E90">
        <w:rPr>
          <w:b/>
          <w:lang w:eastAsia="ja-JP"/>
        </w:rPr>
        <w:t>results</w:t>
      </w:r>
      <w:proofErr w:type="gramEnd"/>
    </w:p>
    <w:p w14:paraId="5660D96F" w14:textId="52B95056" w:rsidR="00242BD8" w:rsidRPr="006B4E90" w:rsidRDefault="00242BD8" w:rsidP="00EE5F7D">
      <w:pPr>
        <w:numPr>
          <w:ilvl w:val="0"/>
          <w:numId w:val="4"/>
        </w:numPr>
        <w:tabs>
          <w:tab w:val="num" w:pos="1440"/>
        </w:tabs>
        <w:spacing w:after="0"/>
        <w:jc w:val="both"/>
        <w:rPr>
          <w:b/>
          <w:lang w:eastAsia="ja-JP"/>
        </w:rPr>
      </w:pPr>
      <w:r w:rsidRPr="006B4E90">
        <w:rPr>
          <w:b/>
          <w:lang w:eastAsia="ja-JP"/>
        </w:rPr>
        <w:t xml:space="preserve">The minimum interval of the periodic reference time instances is up to UE </w:t>
      </w:r>
      <w:proofErr w:type="gramStart"/>
      <w:r w:rsidRPr="006B4E90">
        <w:rPr>
          <w:b/>
          <w:lang w:eastAsia="ja-JP"/>
        </w:rPr>
        <w:t>capability</w:t>
      </w:r>
      <w:proofErr w:type="gramEnd"/>
    </w:p>
    <w:p w14:paraId="2A4BD6F9" w14:textId="77777777" w:rsidR="00242BD8" w:rsidRPr="006B4E90" w:rsidRDefault="00242BD8" w:rsidP="00242BD8">
      <w:pPr>
        <w:spacing w:after="0"/>
        <w:ind w:left="720"/>
        <w:jc w:val="both"/>
        <w:rPr>
          <w:b/>
          <w:lang w:eastAsia="ja-JP"/>
        </w:rPr>
      </w:pPr>
    </w:p>
    <w:p w14:paraId="4AEA30BC" w14:textId="6A0B53CB" w:rsidR="00242BD8" w:rsidRPr="006B4E90" w:rsidRDefault="00242BD8" w:rsidP="00242BD8">
      <w:pPr>
        <w:tabs>
          <w:tab w:val="num" w:pos="1440"/>
        </w:tabs>
        <w:jc w:val="both"/>
        <w:rPr>
          <w:b/>
          <w:lang w:eastAsia="ja-JP"/>
        </w:rPr>
      </w:pPr>
      <w:r w:rsidRPr="006B4E90">
        <w:rPr>
          <w:b/>
          <w:u w:val="single"/>
          <w:lang w:eastAsia="ja-JP"/>
        </w:rPr>
        <w:t>Proposal 1</w:t>
      </w:r>
      <w:r w:rsidR="00223284" w:rsidRPr="006B4E90">
        <w:rPr>
          <w:b/>
          <w:u w:val="single"/>
          <w:lang w:eastAsia="ja-JP"/>
        </w:rPr>
        <w:t>3</w:t>
      </w:r>
      <w:r w:rsidRPr="006B4E90">
        <w:rPr>
          <w:b/>
          <w:lang w:eastAsia="ja-JP"/>
        </w:rPr>
        <w:t xml:space="preserve">: For UE based TA acquisition, after receiving cell switch command, UE will apply the derived TA to the initial UL Tx on the new cell with the same TAG as the candidate cell associated with the derived </w:t>
      </w:r>
      <w:proofErr w:type="gramStart"/>
      <w:r w:rsidRPr="006B4E90">
        <w:rPr>
          <w:b/>
          <w:lang w:eastAsia="ja-JP"/>
        </w:rPr>
        <w:t>TA</w:t>
      </w:r>
      <w:proofErr w:type="gramEnd"/>
    </w:p>
    <w:p w14:paraId="1988FFC7" w14:textId="786041CF" w:rsidR="00242BD8" w:rsidRDefault="00242BD8" w:rsidP="00242BD8">
      <w:pPr>
        <w:tabs>
          <w:tab w:val="num" w:pos="1440"/>
        </w:tabs>
        <w:jc w:val="both"/>
        <w:rPr>
          <w:b/>
          <w:lang w:eastAsia="ja-JP"/>
        </w:rPr>
      </w:pPr>
      <w:r w:rsidRPr="006B4E90">
        <w:rPr>
          <w:b/>
          <w:u w:val="single"/>
          <w:lang w:eastAsia="ja-JP"/>
        </w:rPr>
        <w:t>Proposal 1</w:t>
      </w:r>
      <w:r w:rsidR="00223284" w:rsidRPr="006B4E90">
        <w:rPr>
          <w:b/>
          <w:u w:val="single"/>
          <w:lang w:eastAsia="ja-JP"/>
        </w:rPr>
        <w:t>4</w:t>
      </w:r>
      <w:r w:rsidRPr="006B4E90">
        <w:rPr>
          <w:b/>
          <w:lang w:eastAsia="ja-JP"/>
        </w:rPr>
        <w:t xml:space="preserve">: For UE based TA acquisition, the maximum number of maintained TAs for different candidate cells is up to UE </w:t>
      </w:r>
      <w:proofErr w:type="gramStart"/>
      <w:r w:rsidRPr="006B4E90">
        <w:rPr>
          <w:b/>
          <w:lang w:eastAsia="ja-JP"/>
        </w:rPr>
        <w:t>capability</w:t>
      </w:r>
      <w:proofErr w:type="gramEnd"/>
    </w:p>
    <w:p w14:paraId="37C93C8D" w14:textId="12D2F8EA" w:rsidR="00242BD8" w:rsidRPr="006B4E90" w:rsidRDefault="00242BD8" w:rsidP="00242BD8">
      <w:pPr>
        <w:spacing w:after="200"/>
        <w:rPr>
          <w:b/>
          <w:iCs/>
          <w:szCs w:val="22"/>
        </w:rPr>
      </w:pPr>
      <w:r w:rsidRPr="006B4E90">
        <w:rPr>
          <w:b/>
          <w:iCs/>
          <w:szCs w:val="22"/>
          <w:u w:val="single"/>
        </w:rPr>
        <w:t>Proposal 1</w:t>
      </w:r>
      <w:r w:rsidR="00223284" w:rsidRPr="006B4E90">
        <w:rPr>
          <w:b/>
          <w:iCs/>
          <w:szCs w:val="22"/>
          <w:u w:val="single"/>
        </w:rPr>
        <w:t>5</w:t>
      </w:r>
      <w:r w:rsidRPr="006B4E90">
        <w:rPr>
          <w:b/>
          <w:iCs/>
          <w:szCs w:val="22"/>
        </w:rPr>
        <w:t xml:space="preserve">: For UE based TA acquisition, </w:t>
      </w:r>
      <w:proofErr w:type="spellStart"/>
      <w:r w:rsidRPr="006B4E90">
        <w:rPr>
          <w:b/>
          <w:iCs/>
          <w:szCs w:val="22"/>
        </w:rPr>
        <w:t>gNB</w:t>
      </w:r>
      <w:proofErr w:type="spellEnd"/>
      <w:r w:rsidRPr="006B4E90">
        <w:rPr>
          <w:b/>
          <w:iCs/>
          <w:szCs w:val="22"/>
        </w:rPr>
        <w:t xml:space="preserve"> can dynamically (de)activate the UE based TA update for a candidate cell via MAC-CE</w:t>
      </w:r>
    </w:p>
    <w:p w14:paraId="227733B0" w14:textId="22993ADE" w:rsidR="00242BD8" w:rsidRPr="006B4E90" w:rsidRDefault="00242BD8" w:rsidP="00242BD8">
      <w:pPr>
        <w:tabs>
          <w:tab w:val="num" w:pos="1440"/>
        </w:tabs>
        <w:jc w:val="both"/>
        <w:rPr>
          <w:b/>
          <w:lang w:eastAsia="ja-JP"/>
        </w:rPr>
      </w:pPr>
      <w:r w:rsidRPr="006B4E90">
        <w:rPr>
          <w:b/>
          <w:u w:val="single"/>
          <w:lang w:eastAsia="ja-JP"/>
        </w:rPr>
        <w:t>Proposal 1</w:t>
      </w:r>
      <w:r w:rsidR="00223284" w:rsidRPr="006B4E90">
        <w:rPr>
          <w:b/>
          <w:u w:val="single"/>
          <w:lang w:eastAsia="ja-JP"/>
        </w:rPr>
        <w:t>6</w:t>
      </w:r>
      <w:r w:rsidRPr="006B4E90">
        <w:rPr>
          <w:b/>
          <w:lang w:eastAsia="ja-JP"/>
        </w:rPr>
        <w:t xml:space="preserve">: For UE based TA acquisition, support </w:t>
      </w:r>
      <w:proofErr w:type="spellStart"/>
      <w:r w:rsidRPr="006B4E90">
        <w:rPr>
          <w:b/>
          <w:lang w:eastAsia="ja-JP"/>
        </w:rPr>
        <w:t>gNB</w:t>
      </w:r>
      <w:proofErr w:type="spellEnd"/>
      <w:r w:rsidRPr="006B4E90">
        <w:rPr>
          <w:b/>
          <w:lang w:eastAsia="ja-JP"/>
        </w:rPr>
        <w:t xml:space="preserve"> to trigger aperiodic TA update for a candidate </w:t>
      </w:r>
      <w:proofErr w:type="gramStart"/>
      <w:r w:rsidRPr="006B4E90">
        <w:rPr>
          <w:b/>
          <w:lang w:eastAsia="ja-JP"/>
        </w:rPr>
        <w:t>cell</w:t>
      </w:r>
      <w:proofErr w:type="gramEnd"/>
    </w:p>
    <w:p w14:paraId="08880EA5" w14:textId="429E4411" w:rsidR="00242BD8" w:rsidRPr="006B4E90" w:rsidRDefault="00242BD8" w:rsidP="00242BD8">
      <w:pPr>
        <w:tabs>
          <w:tab w:val="num" w:pos="1440"/>
        </w:tabs>
        <w:jc w:val="both"/>
        <w:rPr>
          <w:b/>
          <w:lang w:eastAsia="ja-JP"/>
        </w:rPr>
      </w:pPr>
      <w:r w:rsidRPr="006B4E90">
        <w:rPr>
          <w:b/>
          <w:u w:val="single"/>
          <w:lang w:eastAsia="ja-JP"/>
        </w:rPr>
        <w:t>Proposal 1</w:t>
      </w:r>
      <w:r w:rsidR="00FF4708">
        <w:rPr>
          <w:b/>
          <w:u w:val="single"/>
          <w:lang w:eastAsia="ja-JP"/>
        </w:rPr>
        <w:t>7</w:t>
      </w:r>
      <w:r w:rsidRPr="006B4E90">
        <w:rPr>
          <w:b/>
          <w:lang w:eastAsia="ja-JP"/>
        </w:rPr>
        <w:t xml:space="preserve">: Cell update command can trigger SRS to refine the TA for the new </w:t>
      </w:r>
      <w:proofErr w:type="gramStart"/>
      <w:r w:rsidRPr="006B4E90">
        <w:rPr>
          <w:b/>
          <w:lang w:eastAsia="ja-JP"/>
        </w:rPr>
        <w:t>cell</w:t>
      </w:r>
      <w:proofErr w:type="gramEnd"/>
    </w:p>
    <w:p w14:paraId="73FB3343" w14:textId="65AB0FE7" w:rsidR="00242BD8" w:rsidRPr="006B4E90" w:rsidRDefault="00242BD8" w:rsidP="00EE5F7D">
      <w:pPr>
        <w:numPr>
          <w:ilvl w:val="0"/>
          <w:numId w:val="4"/>
        </w:numPr>
        <w:tabs>
          <w:tab w:val="num" w:pos="1440"/>
        </w:tabs>
        <w:spacing w:after="0"/>
        <w:jc w:val="both"/>
        <w:rPr>
          <w:b/>
          <w:lang w:eastAsia="ja-JP"/>
        </w:rPr>
      </w:pPr>
      <w:r w:rsidRPr="006B4E90">
        <w:rPr>
          <w:b/>
          <w:lang w:eastAsia="ja-JP"/>
        </w:rPr>
        <w:t xml:space="preserve">UE can use the initial TA either indicated in cell update command or derived by UE for the transmission of the triggered </w:t>
      </w:r>
      <w:proofErr w:type="gramStart"/>
      <w:r w:rsidRPr="006B4E90">
        <w:rPr>
          <w:b/>
          <w:lang w:eastAsia="ja-JP"/>
        </w:rPr>
        <w:t>SRS</w:t>
      </w:r>
      <w:proofErr w:type="gramEnd"/>
    </w:p>
    <w:p w14:paraId="6E8DF671" w14:textId="77777777" w:rsidR="00242BD8" w:rsidRPr="00242BD8" w:rsidRDefault="00242BD8" w:rsidP="00242BD8">
      <w:pPr>
        <w:spacing w:after="0"/>
        <w:ind w:left="720"/>
        <w:jc w:val="both"/>
        <w:rPr>
          <w:b/>
          <w:lang w:eastAsia="ja-JP"/>
        </w:rPr>
      </w:pPr>
    </w:p>
    <w:p w14:paraId="50A6DE2A" w14:textId="66A20D16" w:rsidR="00242BD8" w:rsidRDefault="00242BD8" w:rsidP="00242BD8">
      <w:pPr>
        <w:tabs>
          <w:tab w:val="num" w:pos="1440"/>
        </w:tabs>
        <w:jc w:val="both"/>
        <w:rPr>
          <w:b/>
          <w:lang w:eastAsia="ja-JP"/>
        </w:rPr>
      </w:pPr>
      <w:r w:rsidRPr="00CC3545">
        <w:rPr>
          <w:b/>
          <w:u w:val="single"/>
          <w:lang w:eastAsia="ja-JP"/>
        </w:rPr>
        <w:t xml:space="preserve">Proposal </w:t>
      </w:r>
      <w:r>
        <w:rPr>
          <w:b/>
          <w:u w:val="single"/>
          <w:lang w:eastAsia="ja-JP"/>
        </w:rPr>
        <w:t>1</w:t>
      </w:r>
      <w:r w:rsidR="00FF4708">
        <w:rPr>
          <w:b/>
          <w:u w:val="single"/>
          <w:lang w:eastAsia="ja-JP"/>
        </w:rPr>
        <w:t>8</w:t>
      </w:r>
      <w:r w:rsidRPr="00CC3545">
        <w:rPr>
          <w:b/>
          <w:lang w:eastAsia="ja-JP"/>
        </w:rPr>
        <w:t xml:space="preserve">: </w:t>
      </w:r>
      <w:r>
        <w:rPr>
          <w:b/>
          <w:lang w:eastAsia="ja-JP"/>
        </w:rPr>
        <w:t xml:space="preserve">For candidate cell with single TAG, support explicit TA/TAG association </w:t>
      </w:r>
      <w:r w:rsidRPr="000A0EB4">
        <w:rPr>
          <w:b/>
          <w:lang w:eastAsia="ja-JP"/>
        </w:rPr>
        <w:t>provided as a part of candidate cell configuration</w:t>
      </w:r>
      <w:r>
        <w:rPr>
          <w:b/>
          <w:lang w:eastAsia="ja-JP"/>
        </w:rPr>
        <w:t xml:space="preserve">, </w:t>
      </w:r>
      <w:proofErr w:type="gramStart"/>
      <w:r>
        <w:rPr>
          <w:b/>
          <w:lang w:eastAsia="ja-JP"/>
        </w:rPr>
        <w:t>i.e.</w:t>
      </w:r>
      <w:proofErr w:type="gramEnd"/>
      <w:r>
        <w:rPr>
          <w:b/>
          <w:lang w:eastAsia="ja-JP"/>
        </w:rPr>
        <w:t xml:space="preserve"> reuse R15 TAG configuration per cell</w:t>
      </w:r>
    </w:p>
    <w:bookmarkEnd w:id="22"/>
    <w:p w14:paraId="58584DF6" w14:textId="77777777" w:rsidR="0005364D" w:rsidRPr="0005364D" w:rsidRDefault="0005364D" w:rsidP="0005364D">
      <w:pPr>
        <w:numPr>
          <w:ilvl w:val="0"/>
          <w:numId w:val="4"/>
        </w:numPr>
        <w:tabs>
          <w:tab w:val="num" w:pos="1440"/>
        </w:tabs>
        <w:spacing w:after="0"/>
        <w:jc w:val="both"/>
        <w:rPr>
          <w:b/>
          <w:lang w:eastAsia="ja-JP"/>
        </w:rPr>
      </w:pPr>
      <w:r w:rsidRPr="0005364D">
        <w:rPr>
          <w:b/>
          <w:lang w:eastAsia="ja-JP"/>
        </w:rPr>
        <w:lastRenderedPageBreak/>
        <w:t xml:space="preserve">For candidate cell with 2 TAGs (if supported), reuse the association decided for </w:t>
      </w:r>
      <w:proofErr w:type="spellStart"/>
      <w:r w:rsidRPr="0005364D">
        <w:rPr>
          <w:b/>
          <w:lang w:eastAsia="ja-JP"/>
        </w:rPr>
        <w:t>mDCI</w:t>
      </w:r>
      <w:proofErr w:type="spellEnd"/>
      <w:r w:rsidRPr="0005364D">
        <w:rPr>
          <w:b/>
          <w:lang w:eastAsia="ja-JP"/>
        </w:rPr>
        <w:t xml:space="preserve"> </w:t>
      </w:r>
      <w:proofErr w:type="spellStart"/>
      <w:r w:rsidRPr="0005364D">
        <w:rPr>
          <w:b/>
          <w:lang w:eastAsia="ja-JP"/>
        </w:rPr>
        <w:t>mTRP</w:t>
      </w:r>
      <w:proofErr w:type="spellEnd"/>
      <w:r w:rsidRPr="0005364D">
        <w:rPr>
          <w:b/>
          <w:lang w:eastAsia="ja-JP"/>
        </w:rPr>
        <w:t xml:space="preserve"> with 2 TAGs in Agenda 9.1.2.1</w:t>
      </w:r>
    </w:p>
    <w:p w14:paraId="2466BDD3" w14:textId="787ADAA6"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777ED2B7" w14:textId="62408243" w:rsidR="005A17A3" w:rsidRDefault="0056456F" w:rsidP="000C2CDE">
      <w:pPr>
        <w:numPr>
          <w:ilvl w:val="0"/>
          <w:numId w:val="2"/>
        </w:numPr>
        <w:spacing w:after="0"/>
        <w:rPr>
          <w:rFonts w:eastAsia="PMingLiU"/>
          <w:lang w:val="en-US"/>
        </w:rPr>
      </w:pPr>
      <w:r w:rsidRPr="0056456F">
        <w:rPr>
          <w:rFonts w:eastAsia="PMingLiU"/>
          <w:lang w:val="en-US"/>
        </w:rPr>
        <w:t>RP-213565</w:t>
      </w:r>
      <w:r>
        <w:rPr>
          <w:rFonts w:eastAsia="PMingLiU"/>
          <w:lang w:val="en-US"/>
        </w:rPr>
        <w:t xml:space="preserve"> </w:t>
      </w:r>
      <w:r w:rsidR="001F1758" w:rsidRPr="006C1A0F">
        <w:rPr>
          <w:rFonts w:eastAsia="PMingLiU"/>
          <w:lang w:val="en-US"/>
        </w:rPr>
        <w:t>R1</w:t>
      </w:r>
      <w:r w:rsidR="00261D0C">
        <w:rPr>
          <w:rFonts w:eastAsia="PMingLiU"/>
          <w:lang w:val="en-US"/>
        </w:rPr>
        <w:t>8</w:t>
      </w:r>
      <w:r w:rsidR="001F1758" w:rsidRPr="006C1A0F">
        <w:rPr>
          <w:rFonts w:eastAsia="PMingLiU"/>
          <w:lang w:val="en-US"/>
        </w:rPr>
        <w:t xml:space="preserve"> </w:t>
      </w:r>
      <w:r w:rsidR="00261D0C">
        <w:rPr>
          <w:rFonts w:eastAsia="PMingLiU"/>
          <w:lang w:val="en-US"/>
        </w:rPr>
        <w:t>WID</w:t>
      </w:r>
      <w:r>
        <w:rPr>
          <w:rFonts w:eastAsia="PMingLiU"/>
          <w:lang w:val="en-US"/>
        </w:rPr>
        <w:t xml:space="preserve"> on Further NR Mobility Enhancements</w:t>
      </w:r>
    </w:p>
    <w:p w14:paraId="5FD23D92" w14:textId="2D745B58" w:rsidR="00671F8E" w:rsidRPr="000C2CDE" w:rsidRDefault="00671F8E" w:rsidP="000C2CDE">
      <w:pPr>
        <w:numPr>
          <w:ilvl w:val="0"/>
          <w:numId w:val="2"/>
        </w:numPr>
        <w:spacing w:after="0"/>
        <w:rPr>
          <w:rFonts w:eastAsia="PMingLiU"/>
          <w:lang w:val="en-US"/>
        </w:rPr>
      </w:pPr>
      <w:r>
        <w:rPr>
          <w:rFonts w:eastAsia="PMingLiU"/>
          <w:lang w:val="en-US"/>
        </w:rPr>
        <w:t>TS 38.321 v17.2.0</w:t>
      </w:r>
    </w:p>
    <w:p w14:paraId="50BEED84" w14:textId="77777777" w:rsidR="0018736E" w:rsidRPr="00260C6C" w:rsidRDefault="0018736E" w:rsidP="00260C6C"/>
    <w:sectPr w:rsidR="0018736E" w:rsidRPr="00260C6C" w:rsidSect="00F510BE">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36D73" w14:textId="77777777" w:rsidR="001E1677" w:rsidRDefault="001E1677" w:rsidP="00CB4000">
      <w:pPr>
        <w:spacing w:after="0"/>
      </w:pPr>
      <w:r>
        <w:separator/>
      </w:r>
    </w:p>
  </w:endnote>
  <w:endnote w:type="continuationSeparator" w:id="0">
    <w:p w14:paraId="6362ABB3" w14:textId="77777777" w:rsidR="001E1677" w:rsidRDefault="001E1677" w:rsidP="00CB4000">
      <w:pPr>
        <w:spacing w:after="0"/>
      </w:pPr>
      <w:r>
        <w:continuationSeparator/>
      </w:r>
    </w:p>
  </w:endnote>
  <w:endnote w:type="continuationNotice" w:id="1">
    <w:p w14:paraId="565D4133" w14:textId="77777777" w:rsidR="001E1677" w:rsidRDefault="001E16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1"/>
    <w:family w:val="roman"/>
    <w:pitch w:val="variable"/>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838DC" w14:textId="77777777" w:rsidR="001E1677" w:rsidRDefault="001E1677" w:rsidP="00CB4000">
      <w:pPr>
        <w:spacing w:after="0"/>
      </w:pPr>
      <w:r>
        <w:separator/>
      </w:r>
    </w:p>
  </w:footnote>
  <w:footnote w:type="continuationSeparator" w:id="0">
    <w:p w14:paraId="0E84B357" w14:textId="77777777" w:rsidR="001E1677" w:rsidRDefault="001E1677" w:rsidP="00CB4000">
      <w:pPr>
        <w:spacing w:after="0"/>
      </w:pPr>
      <w:r>
        <w:continuationSeparator/>
      </w:r>
    </w:p>
  </w:footnote>
  <w:footnote w:type="continuationNotice" w:id="1">
    <w:p w14:paraId="2F569C3E" w14:textId="77777777" w:rsidR="001E1677" w:rsidRDefault="001E16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55038C"/>
    <w:multiLevelType w:val="hybridMultilevel"/>
    <w:tmpl w:val="14208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ED3152"/>
    <w:multiLevelType w:val="hybridMultilevel"/>
    <w:tmpl w:val="E1E0E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7997BEB"/>
    <w:multiLevelType w:val="hybridMultilevel"/>
    <w:tmpl w:val="5582D4B6"/>
    <w:lvl w:ilvl="0" w:tplc="D5A0EA28">
      <w:start w:val="1"/>
      <w:numFmt w:val="bullet"/>
      <w:lvlText w:val=""/>
      <w:lvlJc w:val="left"/>
      <w:pPr>
        <w:tabs>
          <w:tab w:val="num" w:pos="720"/>
        </w:tabs>
        <w:ind w:left="720" w:hanging="360"/>
      </w:pPr>
      <w:rPr>
        <w:rFonts w:ascii="Symbol" w:hAnsi="Symbol" w:hint="default"/>
      </w:rPr>
    </w:lvl>
    <w:lvl w:ilvl="1" w:tplc="C8E2215A" w:tentative="1">
      <w:start w:val="1"/>
      <w:numFmt w:val="bullet"/>
      <w:lvlText w:val=""/>
      <w:lvlJc w:val="left"/>
      <w:pPr>
        <w:tabs>
          <w:tab w:val="num" w:pos="1440"/>
        </w:tabs>
        <w:ind w:left="1440" w:hanging="360"/>
      </w:pPr>
      <w:rPr>
        <w:rFonts w:ascii="Symbol" w:hAnsi="Symbol" w:hint="default"/>
      </w:rPr>
    </w:lvl>
    <w:lvl w:ilvl="2" w:tplc="BF8E1DD4" w:tentative="1">
      <w:start w:val="1"/>
      <w:numFmt w:val="bullet"/>
      <w:lvlText w:val=""/>
      <w:lvlJc w:val="left"/>
      <w:pPr>
        <w:tabs>
          <w:tab w:val="num" w:pos="2160"/>
        </w:tabs>
        <w:ind w:left="2160" w:hanging="360"/>
      </w:pPr>
      <w:rPr>
        <w:rFonts w:ascii="Symbol" w:hAnsi="Symbol" w:hint="default"/>
      </w:rPr>
    </w:lvl>
    <w:lvl w:ilvl="3" w:tplc="ACC44F5E" w:tentative="1">
      <w:start w:val="1"/>
      <w:numFmt w:val="bullet"/>
      <w:lvlText w:val=""/>
      <w:lvlJc w:val="left"/>
      <w:pPr>
        <w:tabs>
          <w:tab w:val="num" w:pos="2880"/>
        </w:tabs>
        <w:ind w:left="2880" w:hanging="360"/>
      </w:pPr>
      <w:rPr>
        <w:rFonts w:ascii="Symbol" w:hAnsi="Symbol" w:hint="default"/>
      </w:rPr>
    </w:lvl>
    <w:lvl w:ilvl="4" w:tplc="5E3A4088" w:tentative="1">
      <w:start w:val="1"/>
      <w:numFmt w:val="bullet"/>
      <w:lvlText w:val=""/>
      <w:lvlJc w:val="left"/>
      <w:pPr>
        <w:tabs>
          <w:tab w:val="num" w:pos="3600"/>
        </w:tabs>
        <w:ind w:left="3600" w:hanging="360"/>
      </w:pPr>
      <w:rPr>
        <w:rFonts w:ascii="Symbol" w:hAnsi="Symbol" w:hint="default"/>
      </w:rPr>
    </w:lvl>
    <w:lvl w:ilvl="5" w:tplc="09F0C1B2" w:tentative="1">
      <w:start w:val="1"/>
      <w:numFmt w:val="bullet"/>
      <w:lvlText w:val=""/>
      <w:lvlJc w:val="left"/>
      <w:pPr>
        <w:tabs>
          <w:tab w:val="num" w:pos="4320"/>
        </w:tabs>
        <w:ind w:left="4320" w:hanging="360"/>
      </w:pPr>
      <w:rPr>
        <w:rFonts w:ascii="Symbol" w:hAnsi="Symbol" w:hint="default"/>
      </w:rPr>
    </w:lvl>
    <w:lvl w:ilvl="6" w:tplc="6B4CD308" w:tentative="1">
      <w:start w:val="1"/>
      <w:numFmt w:val="bullet"/>
      <w:lvlText w:val=""/>
      <w:lvlJc w:val="left"/>
      <w:pPr>
        <w:tabs>
          <w:tab w:val="num" w:pos="5040"/>
        </w:tabs>
        <w:ind w:left="5040" w:hanging="360"/>
      </w:pPr>
      <w:rPr>
        <w:rFonts w:ascii="Symbol" w:hAnsi="Symbol" w:hint="default"/>
      </w:rPr>
    </w:lvl>
    <w:lvl w:ilvl="7" w:tplc="8B3E67DC" w:tentative="1">
      <w:start w:val="1"/>
      <w:numFmt w:val="bullet"/>
      <w:lvlText w:val=""/>
      <w:lvlJc w:val="left"/>
      <w:pPr>
        <w:tabs>
          <w:tab w:val="num" w:pos="5760"/>
        </w:tabs>
        <w:ind w:left="5760" w:hanging="360"/>
      </w:pPr>
      <w:rPr>
        <w:rFonts w:ascii="Symbol" w:hAnsi="Symbol" w:hint="default"/>
      </w:rPr>
    </w:lvl>
    <w:lvl w:ilvl="8" w:tplc="D5D869C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1"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6828117B"/>
    <w:multiLevelType w:val="hybridMultilevel"/>
    <w:tmpl w:val="C17AE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2" w15:restartNumberingAfterBreak="0">
    <w:nsid w:val="71DB2D0C"/>
    <w:multiLevelType w:val="hybridMultilevel"/>
    <w:tmpl w:val="C0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484155753">
    <w:abstractNumId w:val="29"/>
  </w:num>
  <w:num w:numId="2" w16cid:durableId="2001155212">
    <w:abstractNumId w:val="15"/>
  </w:num>
  <w:num w:numId="3" w16cid:durableId="1713192124">
    <w:abstractNumId w:val="14"/>
  </w:num>
  <w:num w:numId="4" w16cid:durableId="1430664398">
    <w:abstractNumId w:val="2"/>
  </w:num>
  <w:num w:numId="5" w16cid:durableId="1604342613">
    <w:abstractNumId w:val="25"/>
  </w:num>
  <w:num w:numId="6" w16cid:durableId="1560287065">
    <w:abstractNumId w:val="23"/>
  </w:num>
  <w:num w:numId="7" w16cid:durableId="1083642874">
    <w:abstractNumId w:val="6"/>
  </w:num>
  <w:num w:numId="8" w16cid:durableId="418991396">
    <w:abstractNumId w:val="20"/>
  </w:num>
  <w:num w:numId="9" w16cid:durableId="1039938153">
    <w:abstractNumId w:val="5"/>
  </w:num>
  <w:num w:numId="10" w16cid:durableId="821315169">
    <w:abstractNumId w:val="28"/>
  </w:num>
  <w:num w:numId="11" w16cid:durableId="1138642242">
    <w:abstractNumId w:val="26"/>
  </w:num>
  <w:num w:numId="12" w16cid:durableId="821383374">
    <w:abstractNumId w:val="0"/>
  </w:num>
  <w:num w:numId="13" w16cid:durableId="953948987">
    <w:abstractNumId w:val="30"/>
  </w:num>
  <w:num w:numId="14" w16cid:durableId="1012729611">
    <w:abstractNumId w:val="16"/>
  </w:num>
  <w:num w:numId="15" w16cid:durableId="1473715488">
    <w:abstractNumId w:val="3"/>
  </w:num>
  <w:num w:numId="16" w16cid:durableId="108933941">
    <w:abstractNumId w:val="24"/>
  </w:num>
  <w:num w:numId="17" w16cid:durableId="1253003462">
    <w:abstractNumId w:val="32"/>
  </w:num>
  <w:num w:numId="18" w16cid:durableId="1722821568">
    <w:abstractNumId w:val="12"/>
  </w:num>
  <w:num w:numId="19" w16cid:durableId="465899549">
    <w:abstractNumId w:val="13"/>
  </w:num>
  <w:num w:numId="20" w16cid:durableId="1310405847">
    <w:abstractNumId w:val="17"/>
  </w:num>
  <w:num w:numId="21" w16cid:durableId="932787203">
    <w:abstractNumId w:val="31"/>
  </w:num>
  <w:num w:numId="22" w16cid:durableId="873082115">
    <w:abstractNumId w:val="18"/>
  </w:num>
  <w:num w:numId="23" w16cid:durableId="49109858">
    <w:abstractNumId w:val="1"/>
  </w:num>
  <w:num w:numId="24" w16cid:durableId="85536885">
    <w:abstractNumId w:val="19"/>
  </w:num>
  <w:num w:numId="25" w16cid:durableId="1584601821">
    <w:abstractNumId w:val="7"/>
  </w:num>
  <w:num w:numId="26" w16cid:durableId="427238751">
    <w:abstractNumId w:val="9"/>
  </w:num>
  <w:num w:numId="27" w16cid:durableId="1501386885">
    <w:abstractNumId w:val="8"/>
  </w:num>
  <w:num w:numId="28" w16cid:durableId="890310842">
    <w:abstractNumId w:val="10"/>
  </w:num>
  <w:num w:numId="29" w16cid:durableId="1568958013">
    <w:abstractNumId w:val="11"/>
  </w:num>
  <w:num w:numId="30" w16cid:durableId="18899194">
    <w:abstractNumId w:val="21"/>
  </w:num>
  <w:num w:numId="31" w16cid:durableId="771241189">
    <w:abstractNumId w:val="33"/>
  </w:num>
  <w:num w:numId="32" w16cid:durableId="1794206003">
    <w:abstractNumId w:val="22"/>
  </w:num>
  <w:num w:numId="33" w16cid:durableId="1547177891">
    <w:abstractNumId w:val="4"/>
  </w:num>
  <w:num w:numId="34" w16cid:durableId="88140651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07BE5"/>
    <w:rsid w:val="00007FE4"/>
    <w:rsid w:val="00010134"/>
    <w:rsid w:val="0001021E"/>
    <w:rsid w:val="000107A7"/>
    <w:rsid w:val="00010B0F"/>
    <w:rsid w:val="00010C09"/>
    <w:rsid w:val="00010F53"/>
    <w:rsid w:val="00010F74"/>
    <w:rsid w:val="00010F77"/>
    <w:rsid w:val="0001167E"/>
    <w:rsid w:val="00011EEB"/>
    <w:rsid w:val="0001270E"/>
    <w:rsid w:val="00013127"/>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0F6C"/>
    <w:rsid w:val="000213C5"/>
    <w:rsid w:val="0002142C"/>
    <w:rsid w:val="000216CF"/>
    <w:rsid w:val="000220C6"/>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2A"/>
    <w:rsid w:val="0003166E"/>
    <w:rsid w:val="000319DC"/>
    <w:rsid w:val="000320B5"/>
    <w:rsid w:val="000324B7"/>
    <w:rsid w:val="00032508"/>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34F"/>
    <w:rsid w:val="00051805"/>
    <w:rsid w:val="00051C13"/>
    <w:rsid w:val="00051D35"/>
    <w:rsid w:val="00051DCC"/>
    <w:rsid w:val="00051E67"/>
    <w:rsid w:val="00052781"/>
    <w:rsid w:val="0005364D"/>
    <w:rsid w:val="00053749"/>
    <w:rsid w:val="00053AC4"/>
    <w:rsid w:val="00053C2E"/>
    <w:rsid w:val="00053DD1"/>
    <w:rsid w:val="000542F3"/>
    <w:rsid w:val="00054A2D"/>
    <w:rsid w:val="00054E5A"/>
    <w:rsid w:val="00055224"/>
    <w:rsid w:val="000564F9"/>
    <w:rsid w:val="00056C12"/>
    <w:rsid w:val="000570D8"/>
    <w:rsid w:val="000574D5"/>
    <w:rsid w:val="000574DE"/>
    <w:rsid w:val="000603BF"/>
    <w:rsid w:val="00060E48"/>
    <w:rsid w:val="00060F49"/>
    <w:rsid w:val="00061256"/>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E09"/>
    <w:rsid w:val="000720B3"/>
    <w:rsid w:val="000727F5"/>
    <w:rsid w:val="00072BE7"/>
    <w:rsid w:val="00073098"/>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4A3"/>
    <w:rsid w:val="000807D6"/>
    <w:rsid w:val="0008103B"/>
    <w:rsid w:val="000810BB"/>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6F0"/>
    <w:rsid w:val="000A0EB4"/>
    <w:rsid w:val="000A0EC5"/>
    <w:rsid w:val="000A1086"/>
    <w:rsid w:val="000A1342"/>
    <w:rsid w:val="000A27C1"/>
    <w:rsid w:val="000A29B0"/>
    <w:rsid w:val="000A2A62"/>
    <w:rsid w:val="000A2AFD"/>
    <w:rsid w:val="000A2FE4"/>
    <w:rsid w:val="000A31B3"/>
    <w:rsid w:val="000A39A0"/>
    <w:rsid w:val="000A3C2F"/>
    <w:rsid w:val="000A3F4A"/>
    <w:rsid w:val="000A4F19"/>
    <w:rsid w:val="000A4FBC"/>
    <w:rsid w:val="000A606E"/>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88B"/>
    <w:rsid w:val="000B4A59"/>
    <w:rsid w:val="000B4C82"/>
    <w:rsid w:val="000B4D0F"/>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2A73"/>
    <w:rsid w:val="000C2CDE"/>
    <w:rsid w:val="000C30B4"/>
    <w:rsid w:val="000C34F1"/>
    <w:rsid w:val="000C37F5"/>
    <w:rsid w:val="000C3CE7"/>
    <w:rsid w:val="000C4567"/>
    <w:rsid w:val="000C4689"/>
    <w:rsid w:val="000C5259"/>
    <w:rsid w:val="000C5553"/>
    <w:rsid w:val="000C59CA"/>
    <w:rsid w:val="000C6A1E"/>
    <w:rsid w:val="000C6AFC"/>
    <w:rsid w:val="000C6C28"/>
    <w:rsid w:val="000C6D6E"/>
    <w:rsid w:val="000C7DE5"/>
    <w:rsid w:val="000C7E43"/>
    <w:rsid w:val="000C7F5C"/>
    <w:rsid w:val="000D05C5"/>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104"/>
    <w:rsid w:val="000E51EE"/>
    <w:rsid w:val="000E575F"/>
    <w:rsid w:val="000E5CE3"/>
    <w:rsid w:val="000E5D84"/>
    <w:rsid w:val="000E6370"/>
    <w:rsid w:val="000E66F3"/>
    <w:rsid w:val="000E66FB"/>
    <w:rsid w:val="000E6DE9"/>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736"/>
    <w:rsid w:val="00101905"/>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599B"/>
    <w:rsid w:val="0010611F"/>
    <w:rsid w:val="00107724"/>
    <w:rsid w:val="00107E18"/>
    <w:rsid w:val="00110015"/>
    <w:rsid w:val="001103F3"/>
    <w:rsid w:val="00110B9B"/>
    <w:rsid w:val="0011120A"/>
    <w:rsid w:val="001112E1"/>
    <w:rsid w:val="001125D7"/>
    <w:rsid w:val="001126EF"/>
    <w:rsid w:val="00112944"/>
    <w:rsid w:val="00112D95"/>
    <w:rsid w:val="00113024"/>
    <w:rsid w:val="001131EC"/>
    <w:rsid w:val="0011368F"/>
    <w:rsid w:val="00113756"/>
    <w:rsid w:val="00113900"/>
    <w:rsid w:val="00113CC6"/>
    <w:rsid w:val="00113FF8"/>
    <w:rsid w:val="00114356"/>
    <w:rsid w:val="00114370"/>
    <w:rsid w:val="001151D9"/>
    <w:rsid w:val="00115247"/>
    <w:rsid w:val="00115A1B"/>
    <w:rsid w:val="00115A34"/>
    <w:rsid w:val="00115BEC"/>
    <w:rsid w:val="001165A1"/>
    <w:rsid w:val="001168B5"/>
    <w:rsid w:val="00116CFD"/>
    <w:rsid w:val="00117683"/>
    <w:rsid w:val="00120320"/>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D28"/>
    <w:rsid w:val="00130F77"/>
    <w:rsid w:val="0013167B"/>
    <w:rsid w:val="00131907"/>
    <w:rsid w:val="00132402"/>
    <w:rsid w:val="00132980"/>
    <w:rsid w:val="00132FC8"/>
    <w:rsid w:val="001333A6"/>
    <w:rsid w:val="001333AA"/>
    <w:rsid w:val="00133600"/>
    <w:rsid w:val="00133891"/>
    <w:rsid w:val="00134226"/>
    <w:rsid w:val="0013440F"/>
    <w:rsid w:val="00134580"/>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396"/>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04"/>
    <w:rsid w:val="001558AF"/>
    <w:rsid w:val="00155B7A"/>
    <w:rsid w:val="00155CC1"/>
    <w:rsid w:val="00155CF9"/>
    <w:rsid w:val="001562AE"/>
    <w:rsid w:val="001564E7"/>
    <w:rsid w:val="00156707"/>
    <w:rsid w:val="001567D8"/>
    <w:rsid w:val="00156B3E"/>
    <w:rsid w:val="00156C03"/>
    <w:rsid w:val="001574E7"/>
    <w:rsid w:val="00157669"/>
    <w:rsid w:val="00160438"/>
    <w:rsid w:val="00160EEA"/>
    <w:rsid w:val="0016273B"/>
    <w:rsid w:val="001628E3"/>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6DFF"/>
    <w:rsid w:val="00167471"/>
    <w:rsid w:val="00167541"/>
    <w:rsid w:val="00167D02"/>
    <w:rsid w:val="0017018C"/>
    <w:rsid w:val="00170831"/>
    <w:rsid w:val="001708B7"/>
    <w:rsid w:val="001708F9"/>
    <w:rsid w:val="00170DC7"/>
    <w:rsid w:val="001713DE"/>
    <w:rsid w:val="00171CC5"/>
    <w:rsid w:val="00172108"/>
    <w:rsid w:val="00173037"/>
    <w:rsid w:val="00173160"/>
    <w:rsid w:val="0017325C"/>
    <w:rsid w:val="00173AFE"/>
    <w:rsid w:val="001749CF"/>
    <w:rsid w:val="00174D5D"/>
    <w:rsid w:val="001752BE"/>
    <w:rsid w:val="001756AF"/>
    <w:rsid w:val="001777CD"/>
    <w:rsid w:val="00177844"/>
    <w:rsid w:val="00177905"/>
    <w:rsid w:val="00177A80"/>
    <w:rsid w:val="001806AF"/>
    <w:rsid w:val="00180AD0"/>
    <w:rsid w:val="00180E6C"/>
    <w:rsid w:val="001811CA"/>
    <w:rsid w:val="00181473"/>
    <w:rsid w:val="00182340"/>
    <w:rsid w:val="001823B2"/>
    <w:rsid w:val="00182C77"/>
    <w:rsid w:val="00183030"/>
    <w:rsid w:val="00183C20"/>
    <w:rsid w:val="00184392"/>
    <w:rsid w:val="00184501"/>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3A28"/>
    <w:rsid w:val="00194004"/>
    <w:rsid w:val="001940F0"/>
    <w:rsid w:val="0019423D"/>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040"/>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658"/>
    <w:rsid w:val="001A7D5E"/>
    <w:rsid w:val="001A7EAA"/>
    <w:rsid w:val="001A7F0F"/>
    <w:rsid w:val="001B0439"/>
    <w:rsid w:val="001B04D4"/>
    <w:rsid w:val="001B0747"/>
    <w:rsid w:val="001B0DD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06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BDE"/>
    <w:rsid w:val="001C5DA4"/>
    <w:rsid w:val="001C6037"/>
    <w:rsid w:val="001C60EB"/>
    <w:rsid w:val="001C64A6"/>
    <w:rsid w:val="001C6B31"/>
    <w:rsid w:val="001C6F05"/>
    <w:rsid w:val="001C7116"/>
    <w:rsid w:val="001C733B"/>
    <w:rsid w:val="001C7A30"/>
    <w:rsid w:val="001C7C0E"/>
    <w:rsid w:val="001D00E3"/>
    <w:rsid w:val="001D02CD"/>
    <w:rsid w:val="001D054B"/>
    <w:rsid w:val="001D0BEE"/>
    <w:rsid w:val="001D1113"/>
    <w:rsid w:val="001D13C9"/>
    <w:rsid w:val="001D1573"/>
    <w:rsid w:val="001D16D8"/>
    <w:rsid w:val="001D174D"/>
    <w:rsid w:val="001D1A57"/>
    <w:rsid w:val="001D1ACD"/>
    <w:rsid w:val="001D235F"/>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5CC2"/>
    <w:rsid w:val="001D5FFB"/>
    <w:rsid w:val="001D6824"/>
    <w:rsid w:val="001D6BD2"/>
    <w:rsid w:val="001D791D"/>
    <w:rsid w:val="001E0D67"/>
    <w:rsid w:val="001E0E1B"/>
    <w:rsid w:val="001E0FEE"/>
    <w:rsid w:val="001E11CC"/>
    <w:rsid w:val="001E1677"/>
    <w:rsid w:val="001E16F1"/>
    <w:rsid w:val="001E1704"/>
    <w:rsid w:val="001E181C"/>
    <w:rsid w:val="001E1B00"/>
    <w:rsid w:val="001E1BC0"/>
    <w:rsid w:val="001E1FB6"/>
    <w:rsid w:val="001E24A1"/>
    <w:rsid w:val="001E26DC"/>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296"/>
    <w:rsid w:val="001E75CC"/>
    <w:rsid w:val="001E79D4"/>
    <w:rsid w:val="001E7F73"/>
    <w:rsid w:val="001F02F8"/>
    <w:rsid w:val="001F0745"/>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A1F"/>
    <w:rsid w:val="001F60D6"/>
    <w:rsid w:val="001F616C"/>
    <w:rsid w:val="001F63E8"/>
    <w:rsid w:val="001F64BB"/>
    <w:rsid w:val="001F6D74"/>
    <w:rsid w:val="001F6D7A"/>
    <w:rsid w:val="001F7451"/>
    <w:rsid w:val="001F75C6"/>
    <w:rsid w:val="001F7941"/>
    <w:rsid w:val="001F7A22"/>
    <w:rsid w:val="002026C8"/>
    <w:rsid w:val="00202D93"/>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DE2"/>
    <w:rsid w:val="00214EC2"/>
    <w:rsid w:val="00215035"/>
    <w:rsid w:val="00215D73"/>
    <w:rsid w:val="00216979"/>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284"/>
    <w:rsid w:val="002236DB"/>
    <w:rsid w:val="00223912"/>
    <w:rsid w:val="00223CE3"/>
    <w:rsid w:val="00223FC5"/>
    <w:rsid w:val="0022431F"/>
    <w:rsid w:val="00224515"/>
    <w:rsid w:val="0022507C"/>
    <w:rsid w:val="00225081"/>
    <w:rsid w:val="00225480"/>
    <w:rsid w:val="002258EA"/>
    <w:rsid w:val="00225F73"/>
    <w:rsid w:val="0022612F"/>
    <w:rsid w:val="00226148"/>
    <w:rsid w:val="0022621A"/>
    <w:rsid w:val="0022650B"/>
    <w:rsid w:val="00226A79"/>
    <w:rsid w:val="00226E95"/>
    <w:rsid w:val="00227070"/>
    <w:rsid w:val="00227090"/>
    <w:rsid w:val="00227259"/>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43B"/>
    <w:rsid w:val="00234841"/>
    <w:rsid w:val="00234F0C"/>
    <w:rsid w:val="002350E7"/>
    <w:rsid w:val="00235131"/>
    <w:rsid w:val="00235558"/>
    <w:rsid w:val="00235B97"/>
    <w:rsid w:val="00235BFD"/>
    <w:rsid w:val="00235D22"/>
    <w:rsid w:val="002361EC"/>
    <w:rsid w:val="00236315"/>
    <w:rsid w:val="00236D33"/>
    <w:rsid w:val="00237091"/>
    <w:rsid w:val="00240386"/>
    <w:rsid w:val="002405C3"/>
    <w:rsid w:val="0024077E"/>
    <w:rsid w:val="00240DE9"/>
    <w:rsid w:val="0024118D"/>
    <w:rsid w:val="002412EE"/>
    <w:rsid w:val="00242034"/>
    <w:rsid w:val="002420E0"/>
    <w:rsid w:val="002424E3"/>
    <w:rsid w:val="00242659"/>
    <w:rsid w:val="00242BD8"/>
    <w:rsid w:val="00242F15"/>
    <w:rsid w:val="002439C7"/>
    <w:rsid w:val="00243B9B"/>
    <w:rsid w:val="00243BA8"/>
    <w:rsid w:val="00243C99"/>
    <w:rsid w:val="00244A02"/>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7F4"/>
    <w:rsid w:val="002659EC"/>
    <w:rsid w:val="00265BF3"/>
    <w:rsid w:val="002664CA"/>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63D"/>
    <w:rsid w:val="00281A40"/>
    <w:rsid w:val="00281E28"/>
    <w:rsid w:val="0028252E"/>
    <w:rsid w:val="00282960"/>
    <w:rsid w:val="00282F6C"/>
    <w:rsid w:val="00283318"/>
    <w:rsid w:val="002833BE"/>
    <w:rsid w:val="00283F5A"/>
    <w:rsid w:val="0028410F"/>
    <w:rsid w:val="0028419A"/>
    <w:rsid w:val="002843D8"/>
    <w:rsid w:val="0028503B"/>
    <w:rsid w:val="00285560"/>
    <w:rsid w:val="00285B3D"/>
    <w:rsid w:val="00285D8F"/>
    <w:rsid w:val="00286000"/>
    <w:rsid w:val="0028687A"/>
    <w:rsid w:val="002870A7"/>
    <w:rsid w:val="00287103"/>
    <w:rsid w:val="0028734C"/>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97A81"/>
    <w:rsid w:val="002A0180"/>
    <w:rsid w:val="002A032D"/>
    <w:rsid w:val="002A0523"/>
    <w:rsid w:val="002A073C"/>
    <w:rsid w:val="002A07BD"/>
    <w:rsid w:val="002A07F5"/>
    <w:rsid w:val="002A09B9"/>
    <w:rsid w:val="002A11C9"/>
    <w:rsid w:val="002A1288"/>
    <w:rsid w:val="002A12F7"/>
    <w:rsid w:val="002A1355"/>
    <w:rsid w:val="002A1ABD"/>
    <w:rsid w:val="002A1B5E"/>
    <w:rsid w:val="002A259F"/>
    <w:rsid w:val="002A2CE1"/>
    <w:rsid w:val="002A355D"/>
    <w:rsid w:val="002A3772"/>
    <w:rsid w:val="002A3D38"/>
    <w:rsid w:val="002A3D43"/>
    <w:rsid w:val="002A3F30"/>
    <w:rsid w:val="002A4666"/>
    <w:rsid w:val="002A46C2"/>
    <w:rsid w:val="002A5FF0"/>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108"/>
    <w:rsid w:val="002B23A4"/>
    <w:rsid w:val="002B3117"/>
    <w:rsid w:val="002B3130"/>
    <w:rsid w:val="002B33EC"/>
    <w:rsid w:val="002B379F"/>
    <w:rsid w:val="002B3BEA"/>
    <w:rsid w:val="002B3BFC"/>
    <w:rsid w:val="002B3C23"/>
    <w:rsid w:val="002B3CD8"/>
    <w:rsid w:val="002B4107"/>
    <w:rsid w:val="002B44D7"/>
    <w:rsid w:val="002B516F"/>
    <w:rsid w:val="002B52DC"/>
    <w:rsid w:val="002B56AD"/>
    <w:rsid w:val="002B5CCA"/>
    <w:rsid w:val="002B5E32"/>
    <w:rsid w:val="002B646F"/>
    <w:rsid w:val="002B6D5C"/>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4AC9"/>
    <w:rsid w:val="002C5422"/>
    <w:rsid w:val="002C56C1"/>
    <w:rsid w:val="002C5E6A"/>
    <w:rsid w:val="002C6203"/>
    <w:rsid w:val="002C6270"/>
    <w:rsid w:val="002C64AA"/>
    <w:rsid w:val="002C6962"/>
    <w:rsid w:val="002C6FB9"/>
    <w:rsid w:val="002C72C8"/>
    <w:rsid w:val="002C750C"/>
    <w:rsid w:val="002D02E1"/>
    <w:rsid w:val="002D0519"/>
    <w:rsid w:val="002D0923"/>
    <w:rsid w:val="002D0A79"/>
    <w:rsid w:val="002D13BE"/>
    <w:rsid w:val="002D1C28"/>
    <w:rsid w:val="002D1C6B"/>
    <w:rsid w:val="002D1D81"/>
    <w:rsid w:val="002D1FB7"/>
    <w:rsid w:val="002D2374"/>
    <w:rsid w:val="002D2723"/>
    <w:rsid w:val="002D2C74"/>
    <w:rsid w:val="002D2F36"/>
    <w:rsid w:val="002D3C4D"/>
    <w:rsid w:val="002D4367"/>
    <w:rsid w:val="002D4C0B"/>
    <w:rsid w:val="002D4E61"/>
    <w:rsid w:val="002D4ED2"/>
    <w:rsid w:val="002D5559"/>
    <w:rsid w:val="002D5937"/>
    <w:rsid w:val="002D5FFE"/>
    <w:rsid w:val="002D608C"/>
    <w:rsid w:val="002D6537"/>
    <w:rsid w:val="002D7B30"/>
    <w:rsid w:val="002D7EA7"/>
    <w:rsid w:val="002E0765"/>
    <w:rsid w:val="002E1321"/>
    <w:rsid w:val="002E1A4E"/>
    <w:rsid w:val="002E1BB3"/>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341"/>
    <w:rsid w:val="002F43AF"/>
    <w:rsid w:val="002F4FF9"/>
    <w:rsid w:val="002F507C"/>
    <w:rsid w:val="002F5178"/>
    <w:rsid w:val="002F5210"/>
    <w:rsid w:val="002F5267"/>
    <w:rsid w:val="002F5A57"/>
    <w:rsid w:val="002F5DDB"/>
    <w:rsid w:val="002F648F"/>
    <w:rsid w:val="002F7415"/>
    <w:rsid w:val="002F74FA"/>
    <w:rsid w:val="002F7512"/>
    <w:rsid w:val="002F771C"/>
    <w:rsid w:val="002F7AF1"/>
    <w:rsid w:val="002F7B62"/>
    <w:rsid w:val="002F7D4E"/>
    <w:rsid w:val="003008B2"/>
    <w:rsid w:val="003008C6"/>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2F42"/>
    <w:rsid w:val="0031346C"/>
    <w:rsid w:val="00313A13"/>
    <w:rsid w:val="00313DC0"/>
    <w:rsid w:val="00314048"/>
    <w:rsid w:val="0031477C"/>
    <w:rsid w:val="00314DB1"/>
    <w:rsid w:val="00314DD3"/>
    <w:rsid w:val="00314E86"/>
    <w:rsid w:val="00314EE3"/>
    <w:rsid w:val="003150CE"/>
    <w:rsid w:val="00315156"/>
    <w:rsid w:val="003151C2"/>
    <w:rsid w:val="0031522B"/>
    <w:rsid w:val="0031557B"/>
    <w:rsid w:val="003155A1"/>
    <w:rsid w:val="00315B72"/>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9A0"/>
    <w:rsid w:val="00325F4B"/>
    <w:rsid w:val="00326052"/>
    <w:rsid w:val="00326406"/>
    <w:rsid w:val="00326C84"/>
    <w:rsid w:val="003275EF"/>
    <w:rsid w:val="003277A3"/>
    <w:rsid w:val="003277BD"/>
    <w:rsid w:val="0032795C"/>
    <w:rsid w:val="00327ABE"/>
    <w:rsid w:val="00327BF7"/>
    <w:rsid w:val="003300B0"/>
    <w:rsid w:val="00330917"/>
    <w:rsid w:val="00330B00"/>
    <w:rsid w:val="00330E95"/>
    <w:rsid w:val="0033114A"/>
    <w:rsid w:val="00331619"/>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4DA4"/>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801"/>
    <w:rsid w:val="00347921"/>
    <w:rsid w:val="003479C2"/>
    <w:rsid w:val="00347A02"/>
    <w:rsid w:val="00347B82"/>
    <w:rsid w:val="00347E7A"/>
    <w:rsid w:val="00350398"/>
    <w:rsid w:val="00350C10"/>
    <w:rsid w:val="0035104B"/>
    <w:rsid w:val="0035194B"/>
    <w:rsid w:val="00351A1E"/>
    <w:rsid w:val="00351B1C"/>
    <w:rsid w:val="00351EBC"/>
    <w:rsid w:val="00352DD7"/>
    <w:rsid w:val="003537B6"/>
    <w:rsid w:val="003537E0"/>
    <w:rsid w:val="003542CA"/>
    <w:rsid w:val="003544EF"/>
    <w:rsid w:val="00354629"/>
    <w:rsid w:val="003557B1"/>
    <w:rsid w:val="00355DD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FA"/>
    <w:rsid w:val="00362C12"/>
    <w:rsid w:val="0036382E"/>
    <w:rsid w:val="00363C7A"/>
    <w:rsid w:val="00363D15"/>
    <w:rsid w:val="00364369"/>
    <w:rsid w:val="00364AC5"/>
    <w:rsid w:val="00364AE6"/>
    <w:rsid w:val="00364E60"/>
    <w:rsid w:val="00365117"/>
    <w:rsid w:val="0036530B"/>
    <w:rsid w:val="00366357"/>
    <w:rsid w:val="003668E9"/>
    <w:rsid w:val="00366E58"/>
    <w:rsid w:val="00366F38"/>
    <w:rsid w:val="00367158"/>
    <w:rsid w:val="00367246"/>
    <w:rsid w:val="0036759C"/>
    <w:rsid w:val="0036764E"/>
    <w:rsid w:val="00367D7B"/>
    <w:rsid w:val="00370644"/>
    <w:rsid w:val="00370776"/>
    <w:rsid w:val="00370A46"/>
    <w:rsid w:val="00370C97"/>
    <w:rsid w:val="00370CA7"/>
    <w:rsid w:val="00371196"/>
    <w:rsid w:val="00371315"/>
    <w:rsid w:val="00371B2B"/>
    <w:rsid w:val="00371C27"/>
    <w:rsid w:val="003725E5"/>
    <w:rsid w:val="00372624"/>
    <w:rsid w:val="003729B3"/>
    <w:rsid w:val="00372E54"/>
    <w:rsid w:val="00372F85"/>
    <w:rsid w:val="003732C7"/>
    <w:rsid w:val="00373441"/>
    <w:rsid w:val="003739A4"/>
    <w:rsid w:val="00374515"/>
    <w:rsid w:val="00374A7C"/>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35C"/>
    <w:rsid w:val="00387699"/>
    <w:rsid w:val="00387813"/>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0D0"/>
    <w:rsid w:val="003976BA"/>
    <w:rsid w:val="00397CF9"/>
    <w:rsid w:val="00397F26"/>
    <w:rsid w:val="00397F9B"/>
    <w:rsid w:val="003A0A50"/>
    <w:rsid w:val="003A0FE8"/>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4F0E"/>
    <w:rsid w:val="003A503E"/>
    <w:rsid w:val="003A5417"/>
    <w:rsid w:val="003A566E"/>
    <w:rsid w:val="003A56AB"/>
    <w:rsid w:val="003A618A"/>
    <w:rsid w:val="003A6326"/>
    <w:rsid w:val="003A640F"/>
    <w:rsid w:val="003A67A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8DC"/>
    <w:rsid w:val="003B4C2B"/>
    <w:rsid w:val="003B4E4A"/>
    <w:rsid w:val="003B62CE"/>
    <w:rsid w:val="003B6477"/>
    <w:rsid w:val="003B65C9"/>
    <w:rsid w:val="003B6812"/>
    <w:rsid w:val="003B6A3B"/>
    <w:rsid w:val="003B6ADA"/>
    <w:rsid w:val="003B70AF"/>
    <w:rsid w:val="003B7A17"/>
    <w:rsid w:val="003B7F6E"/>
    <w:rsid w:val="003C04DE"/>
    <w:rsid w:val="003C0757"/>
    <w:rsid w:val="003C14AC"/>
    <w:rsid w:val="003C1B36"/>
    <w:rsid w:val="003C265F"/>
    <w:rsid w:val="003C29A3"/>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8CF"/>
    <w:rsid w:val="003D2E41"/>
    <w:rsid w:val="003D2EB9"/>
    <w:rsid w:val="003D3474"/>
    <w:rsid w:val="003D41E0"/>
    <w:rsid w:val="003D43F6"/>
    <w:rsid w:val="003D4C6C"/>
    <w:rsid w:val="003D4D52"/>
    <w:rsid w:val="003D4E3B"/>
    <w:rsid w:val="003D4FF0"/>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929"/>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15CD"/>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4EE"/>
    <w:rsid w:val="00407644"/>
    <w:rsid w:val="00407841"/>
    <w:rsid w:val="0040797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616"/>
    <w:rsid w:val="00416AB4"/>
    <w:rsid w:val="00416E72"/>
    <w:rsid w:val="004177CF"/>
    <w:rsid w:val="004179E2"/>
    <w:rsid w:val="00417A54"/>
    <w:rsid w:val="00417E42"/>
    <w:rsid w:val="00420160"/>
    <w:rsid w:val="00420179"/>
    <w:rsid w:val="004205CE"/>
    <w:rsid w:val="004208DE"/>
    <w:rsid w:val="00420D86"/>
    <w:rsid w:val="00420E87"/>
    <w:rsid w:val="004217F5"/>
    <w:rsid w:val="00421C65"/>
    <w:rsid w:val="00421CBC"/>
    <w:rsid w:val="00422B5D"/>
    <w:rsid w:val="0042357F"/>
    <w:rsid w:val="0042435C"/>
    <w:rsid w:val="0042497F"/>
    <w:rsid w:val="00424E70"/>
    <w:rsid w:val="0042512E"/>
    <w:rsid w:val="00425E5A"/>
    <w:rsid w:val="0042659C"/>
    <w:rsid w:val="004266C0"/>
    <w:rsid w:val="00426F85"/>
    <w:rsid w:val="0042752C"/>
    <w:rsid w:val="00427C17"/>
    <w:rsid w:val="00427D18"/>
    <w:rsid w:val="00427D85"/>
    <w:rsid w:val="0043028A"/>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678"/>
    <w:rsid w:val="00443A65"/>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640"/>
    <w:rsid w:val="0045073A"/>
    <w:rsid w:val="00450856"/>
    <w:rsid w:val="00450E0A"/>
    <w:rsid w:val="004511BB"/>
    <w:rsid w:val="004516C6"/>
    <w:rsid w:val="00451736"/>
    <w:rsid w:val="00452111"/>
    <w:rsid w:val="0045265A"/>
    <w:rsid w:val="00452810"/>
    <w:rsid w:val="0045294D"/>
    <w:rsid w:val="00452F26"/>
    <w:rsid w:val="0045326D"/>
    <w:rsid w:val="004534F2"/>
    <w:rsid w:val="00453944"/>
    <w:rsid w:val="00453AFA"/>
    <w:rsid w:val="00453CE5"/>
    <w:rsid w:val="00453F13"/>
    <w:rsid w:val="004544CB"/>
    <w:rsid w:val="00454597"/>
    <w:rsid w:val="0045480F"/>
    <w:rsid w:val="004550E4"/>
    <w:rsid w:val="00455F7D"/>
    <w:rsid w:val="00456370"/>
    <w:rsid w:val="00456731"/>
    <w:rsid w:val="00457047"/>
    <w:rsid w:val="00457F6F"/>
    <w:rsid w:val="00457FEE"/>
    <w:rsid w:val="004616E6"/>
    <w:rsid w:val="00461B0A"/>
    <w:rsid w:val="00461B9B"/>
    <w:rsid w:val="00461EAD"/>
    <w:rsid w:val="004623EA"/>
    <w:rsid w:val="00462406"/>
    <w:rsid w:val="004624EE"/>
    <w:rsid w:val="00462C5E"/>
    <w:rsid w:val="00462D28"/>
    <w:rsid w:val="00462DC5"/>
    <w:rsid w:val="00462E04"/>
    <w:rsid w:val="00462F97"/>
    <w:rsid w:val="00463754"/>
    <w:rsid w:val="00463AD6"/>
    <w:rsid w:val="00463D54"/>
    <w:rsid w:val="00463DB9"/>
    <w:rsid w:val="00463DBE"/>
    <w:rsid w:val="00463FF2"/>
    <w:rsid w:val="004642C6"/>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1D6"/>
    <w:rsid w:val="00481525"/>
    <w:rsid w:val="004817CE"/>
    <w:rsid w:val="004818F9"/>
    <w:rsid w:val="00481A6C"/>
    <w:rsid w:val="00481B0D"/>
    <w:rsid w:val="00481EC2"/>
    <w:rsid w:val="00481F94"/>
    <w:rsid w:val="00482535"/>
    <w:rsid w:val="00482B88"/>
    <w:rsid w:val="00482CA8"/>
    <w:rsid w:val="00483208"/>
    <w:rsid w:val="00483383"/>
    <w:rsid w:val="00484069"/>
    <w:rsid w:val="0048417F"/>
    <w:rsid w:val="00484B1C"/>
    <w:rsid w:val="0048521E"/>
    <w:rsid w:val="00485316"/>
    <w:rsid w:val="004857D8"/>
    <w:rsid w:val="00485940"/>
    <w:rsid w:val="004859E2"/>
    <w:rsid w:val="00485A70"/>
    <w:rsid w:val="00486437"/>
    <w:rsid w:val="0048670D"/>
    <w:rsid w:val="0048692D"/>
    <w:rsid w:val="00486F63"/>
    <w:rsid w:val="004878E8"/>
    <w:rsid w:val="00487CD0"/>
    <w:rsid w:val="004901D2"/>
    <w:rsid w:val="00490A38"/>
    <w:rsid w:val="004918C7"/>
    <w:rsid w:val="00491A68"/>
    <w:rsid w:val="004928D8"/>
    <w:rsid w:val="00492CDE"/>
    <w:rsid w:val="00493BDA"/>
    <w:rsid w:val="00493D9A"/>
    <w:rsid w:val="00493F4F"/>
    <w:rsid w:val="004943FB"/>
    <w:rsid w:val="00494422"/>
    <w:rsid w:val="004945AA"/>
    <w:rsid w:val="004952D6"/>
    <w:rsid w:val="00495554"/>
    <w:rsid w:val="0049564F"/>
    <w:rsid w:val="00495A41"/>
    <w:rsid w:val="00496156"/>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CF"/>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0A4E"/>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12F"/>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A99"/>
    <w:rsid w:val="004D3CF1"/>
    <w:rsid w:val="004D3D56"/>
    <w:rsid w:val="004D3DE5"/>
    <w:rsid w:val="004D42C3"/>
    <w:rsid w:val="004D4365"/>
    <w:rsid w:val="004D4D49"/>
    <w:rsid w:val="004D4EC3"/>
    <w:rsid w:val="004D5036"/>
    <w:rsid w:val="004D5208"/>
    <w:rsid w:val="004D5555"/>
    <w:rsid w:val="004D577C"/>
    <w:rsid w:val="004D5B5A"/>
    <w:rsid w:val="004D5E61"/>
    <w:rsid w:val="004D622B"/>
    <w:rsid w:val="004D6725"/>
    <w:rsid w:val="004D6884"/>
    <w:rsid w:val="004D76DF"/>
    <w:rsid w:val="004D790A"/>
    <w:rsid w:val="004E0ACA"/>
    <w:rsid w:val="004E1D3F"/>
    <w:rsid w:val="004E2392"/>
    <w:rsid w:val="004E29D9"/>
    <w:rsid w:val="004E2D81"/>
    <w:rsid w:val="004E3FDB"/>
    <w:rsid w:val="004E4B64"/>
    <w:rsid w:val="004E4D83"/>
    <w:rsid w:val="004E4DE6"/>
    <w:rsid w:val="004E52A6"/>
    <w:rsid w:val="004E5500"/>
    <w:rsid w:val="004E5571"/>
    <w:rsid w:val="004E566F"/>
    <w:rsid w:val="004E56B1"/>
    <w:rsid w:val="004E5D01"/>
    <w:rsid w:val="004E665B"/>
    <w:rsid w:val="004E673A"/>
    <w:rsid w:val="004E6B51"/>
    <w:rsid w:val="004E733A"/>
    <w:rsid w:val="004E73B5"/>
    <w:rsid w:val="004E7590"/>
    <w:rsid w:val="004E792A"/>
    <w:rsid w:val="004E7970"/>
    <w:rsid w:val="004E7BC9"/>
    <w:rsid w:val="004F04F7"/>
    <w:rsid w:val="004F05F1"/>
    <w:rsid w:val="004F0F34"/>
    <w:rsid w:val="004F16A9"/>
    <w:rsid w:val="004F1AEC"/>
    <w:rsid w:val="004F1B5A"/>
    <w:rsid w:val="004F2544"/>
    <w:rsid w:val="004F25DD"/>
    <w:rsid w:val="004F2696"/>
    <w:rsid w:val="004F2A28"/>
    <w:rsid w:val="004F2BBF"/>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6F04"/>
    <w:rsid w:val="004F7434"/>
    <w:rsid w:val="004F748B"/>
    <w:rsid w:val="004F79CA"/>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667"/>
    <w:rsid w:val="005038BB"/>
    <w:rsid w:val="00503CA5"/>
    <w:rsid w:val="00503FDD"/>
    <w:rsid w:val="0050476A"/>
    <w:rsid w:val="00504899"/>
    <w:rsid w:val="00504E69"/>
    <w:rsid w:val="00505277"/>
    <w:rsid w:val="005069E3"/>
    <w:rsid w:val="00506EAE"/>
    <w:rsid w:val="00506F4E"/>
    <w:rsid w:val="005071C3"/>
    <w:rsid w:val="0050724B"/>
    <w:rsid w:val="0050773D"/>
    <w:rsid w:val="00507841"/>
    <w:rsid w:val="00507987"/>
    <w:rsid w:val="00507E1D"/>
    <w:rsid w:val="00510681"/>
    <w:rsid w:val="00510AEA"/>
    <w:rsid w:val="00510D23"/>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979"/>
    <w:rsid w:val="00516AE7"/>
    <w:rsid w:val="00516D0A"/>
    <w:rsid w:val="00516FA8"/>
    <w:rsid w:val="00517482"/>
    <w:rsid w:val="0052001D"/>
    <w:rsid w:val="005200C5"/>
    <w:rsid w:val="0052013B"/>
    <w:rsid w:val="005202FC"/>
    <w:rsid w:val="00520702"/>
    <w:rsid w:val="0052082E"/>
    <w:rsid w:val="00520C51"/>
    <w:rsid w:val="00521766"/>
    <w:rsid w:val="00521793"/>
    <w:rsid w:val="005218C0"/>
    <w:rsid w:val="00521920"/>
    <w:rsid w:val="00521E86"/>
    <w:rsid w:val="0052224C"/>
    <w:rsid w:val="005222FE"/>
    <w:rsid w:val="00522337"/>
    <w:rsid w:val="00522E97"/>
    <w:rsid w:val="005231EC"/>
    <w:rsid w:val="00523565"/>
    <w:rsid w:val="005235A5"/>
    <w:rsid w:val="005240F8"/>
    <w:rsid w:val="00524156"/>
    <w:rsid w:val="0052457A"/>
    <w:rsid w:val="00524CEA"/>
    <w:rsid w:val="005253A1"/>
    <w:rsid w:val="00525D87"/>
    <w:rsid w:val="0052620B"/>
    <w:rsid w:val="0052640A"/>
    <w:rsid w:val="00526414"/>
    <w:rsid w:val="005264D8"/>
    <w:rsid w:val="005269C6"/>
    <w:rsid w:val="005274C5"/>
    <w:rsid w:val="00527519"/>
    <w:rsid w:val="00527561"/>
    <w:rsid w:val="00527E99"/>
    <w:rsid w:val="005306A3"/>
    <w:rsid w:val="0053131A"/>
    <w:rsid w:val="005320A9"/>
    <w:rsid w:val="00532256"/>
    <w:rsid w:val="005322BA"/>
    <w:rsid w:val="005328BC"/>
    <w:rsid w:val="00533D2C"/>
    <w:rsid w:val="00533E88"/>
    <w:rsid w:val="00534AF9"/>
    <w:rsid w:val="00535942"/>
    <w:rsid w:val="00535D56"/>
    <w:rsid w:val="0053646A"/>
    <w:rsid w:val="0053648E"/>
    <w:rsid w:val="00537311"/>
    <w:rsid w:val="005375D2"/>
    <w:rsid w:val="00537822"/>
    <w:rsid w:val="00537BE8"/>
    <w:rsid w:val="005409A0"/>
    <w:rsid w:val="00540CD9"/>
    <w:rsid w:val="00540D1A"/>
    <w:rsid w:val="00540FCA"/>
    <w:rsid w:val="00541111"/>
    <w:rsid w:val="00541235"/>
    <w:rsid w:val="005415E3"/>
    <w:rsid w:val="00541ACA"/>
    <w:rsid w:val="00541B3E"/>
    <w:rsid w:val="00542053"/>
    <w:rsid w:val="00542302"/>
    <w:rsid w:val="0054265D"/>
    <w:rsid w:val="00542757"/>
    <w:rsid w:val="005427B6"/>
    <w:rsid w:val="00542A38"/>
    <w:rsid w:val="00542AFE"/>
    <w:rsid w:val="00542DFF"/>
    <w:rsid w:val="00543317"/>
    <w:rsid w:val="005439FD"/>
    <w:rsid w:val="00543CC7"/>
    <w:rsid w:val="00543D1F"/>
    <w:rsid w:val="0054420A"/>
    <w:rsid w:val="00544FF4"/>
    <w:rsid w:val="005453F9"/>
    <w:rsid w:val="00545433"/>
    <w:rsid w:val="005457D0"/>
    <w:rsid w:val="00545EAA"/>
    <w:rsid w:val="00545F58"/>
    <w:rsid w:val="005460B7"/>
    <w:rsid w:val="0054620C"/>
    <w:rsid w:val="005466E2"/>
    <w:rsid w:val="005467EF"/>
    <w:rsid w:val="00546C50"/>
    <w:rsid w:val="00547178"/>
    <w:rsid w:val="00547AD0"/>
    <w:rsid w:val="00547D64"/>
    <w:rsid w:val="00550630"/>
    <w:rsid w:val="005518C8"/>
    <w:rsid w:val="00551BEB"/>
    <w:rsid w:val="00551DFF"/>
    <w:rsid w:val="00551EA0"/>
    <w:rsid w:val="00551FCB"/>
    <w:rsid w:val="00552B19"/>
    <w:rsid w:val="0055317D"/>
    <w:rsid w:val="00553405"/>
    <w:rsid w:val="00553A6C"/>
    <w:rsid w:val="00553DE3"/>
    <w:rsid w:val="00553E4F"/>
    <w:rsid w:val="00554A14"/>
    <w:rsid w:val="00554DC8"/>
    <w:rsid w:val="00555040"/>
    <w:rsid w:val="00555072"/>
    <w:rsid w:val="00555142"/>
    <w:rsid w:val="005555FE"/>
    <w:rsid w:val="0055582D"/>
    <w:rsid w:val="00555CDB"/>
    <w:rsid w:val="00556355"/>
    <w:rsid w:val="0055651E"/>
    <w:rsid w:val="005569B8"/>
    <w:rsid w:val="00556A33"/>
    <w:rsid w:val="005602C9"/>
    <w:rsid w:val="0056091F"/>
    <w:rsid w:val="0056092A"/>
    <w:rsid w:val="005609CE"/>
    <w:rsid w:val="00560A14"/>
    <w:rsid w:val="00560FEC"/>
    <w:rsid w:val="0056112D"/>
    <w:rsid w:val="005618B2"/>
    <w:rsid w:val="005629B9"/>
    <w:rsid w:val="00562FB8"/>
    <w:rsid w:val="00562FFB"/>
    <w:rsid w:val="005631DC"/>
    <w:rsid w:val="0056334B"/>
    <w:rsid w:val="005633D3"/>
    <w:rsid w:val="0056456F"/>
    <w:rsid w:val="0056499C"/>
    <w:rsid w:val="00564A52"/>
    <w:rsid w:val="00564C5F"/>
    <w:rsid w:val="0056507D"/>
    <w:rsid w:val="00565232"/>
    <w:rsid w:val="00565AEE"/>
    <w:rsid w:val="00566861"/>
    <w:rsid w:val="00566D32"/>
    <w:rsid w:val="005674F7"/>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27B"/>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820"/>
    <w:rsid w:val="00587982"/>
    <w:rsid w:val="00587CBA"/>
    <w:rsid w:val="00587DDF"/>
    <w:rsid w:val="005908FA"/>
    <w:rsid w:val="00590AB5"/>
    <w:rsid w:val="00591ACA"/>
    <w:rsid w:val="00591C23"/>
    <w:rsid w:val="00591D65"/>
    <w:rsid w:val="005920E0"/>
    <w:rsid w:val="00592145"/>
    <w:rsid w:val="00592BDF"/>
    <w:rsid w:val="0059430A"/>
    <w:rsid w:val="005943C0"/>
    <w:rsid w:val="00594EAD"/>
    <w:rsid w:val="00595271"/>
    <w:rsid w:val="00595F0B"/>
    <w:rsid w:val="005973F0"/>
    <w:rsid w:val="00597811"/>
    <w:rsid w:val="00597FA5"/>
    <w:rsid w:val="005A03A3"/>
    <w:rsid w:val="005A06DB"/>
    <w:rsid w:val="005A11F4"/>
    <w:rsid w:val="005A17A3"/>
    <w:rsid w:val="005A1869"/>
    <w:rsid w:val="005A1D21"/>
    <w:rsid w:val="005A1D36"/>
    <w:rsid w:val="005A216E"/>
    <w:rsid w:val="005A29A4"/>
    <w:rsid w:val="005A2A31"/>
    <w:rsid w:val="005A34E0"/>
    <w:rsid w:val="005A3748"/>
    <w:rsid w:val="005A3B98"/>
    <w:rsid w:val="005A3E74"/>
    <w:rsid w:val="005A43AC"/>
    <w:rsid w:val="005A4626"/>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4C3"/>
    <w:rsid w:val="005C657D"/>
    <w:rsid w:val="005C669A"/>
    <w:rsid w:val="005C67EC"/>
    <w:rsid w:val="005C6A01"/>
    <w:rsid w:val="005C789C"/>
    <w:rsid w:val="005C7D9F"/>
    <w:rsid w:val="005C7E1E"/>
    <w:rsid w:val="005C7F85"/>
    <w:rsid w:val="005D00CD"/>
    <w:rsid w:val="005D079B"/>
    <w:rsid w:val="005D109D"/>
    <w:rsid w:val="005D1302"/>
    <w:rsid w:val="005D13B6"/>
    <w:rsid w:val="005D1ACA"/>
    <w:rsid w:val="005D1CAC"/>
    <w:rsid w:val="005D2191"/>
    <w:rsid w:val="005D2E6D"/>
    <w:rsid w:val="005D32A1"/>
    <w:rsid w:val="005D3EFF"/>
    <w:rsid w:val="005D49A5"/>
    <w:rsid w:val="005D4F0F"/>
    <w:rsid w:val="005D512C"/>
    <w:rsid w:val="005D52F3"/>
    <w:rsid w:val="005D5373"/>
    <w:rsid w:val="005D59C0"/>
    <w:rsid w:val="005D5B67"/>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C3E"/>
    <w:rsid w:val="005F3D5A"/>
    <w:rsid w:val="005F3DDD"/>
    <w:rsid w:val="005F3E73"/>
    <w:rsid w:val="005F3F76"/>
    <w:rsid w:val="005F40F4"/>
    <w:rsid w:val="005F4142"/>
    <w:rsid w:val="005F4787"/>
    <w:rsid w:val="005F47A0"/>
    <w:rsid w:val="005F48DF"/>
    <w:rsid w:val="005F575A"/>
    <w:rsid w:val="005F654C"/>
    <w:rsid w:val="005F6D91"/>
    <w:rsid w:val="005F7351"/>
    <w:rsid w:val="005F73CA"/>
    <w:rsid w:val="005F7DCB"/>
    <w:rsid w:val="006004A7"/>
    <w:rsid w:val="006008CF"/>
    <w:rsid w:val="006009E6"/>
    <w:rsid w:val="00600A33"/>
    <w:rsid w:val="00600AC7"/>
    <w:rsid w:val="00600F44"/>
    <w:rsid w:val="00601391"/>
    <w:rsid w:val="006015AA"/>
    <w:rsid w:val="00601C41"/>
    <w:rsid w:val="00601C7E"/>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0598"/>
    <w:rsid w:val="00610FCA"/>
    <w:rsid w:val="0061116D"/>
    <w:rsid w:val="00611195"/>
    <w:rsid w:val="006112E5"/>
    <w:rsid w:val="0061183A"/>
    <w:rsid w:val="00611A42"/>
    <w:rsid w:val="00611CD9"/>
    <w:rsid w:val="00611FC7"/>
    <w:rsid w:val="00612922"/>
    <w:rsid w:val="00612925"/>
    <w:rsid w:val="00612E90"/>
    <w:rsid w:val="00612F7C"/>
    <w:rsid w:val="00613223"/>
    <w:rsid w:val="0061324B"/>
    <w:rsid w:val="00613855"/>
    <w:rsid w:val="00613A28"/>
    <w:rsid w:val="00613A7C"/>
    <w:rsid w:val="00613AB4"/>
    <w:rsid w:val="00614B1F"/>
    <w:rsid w:val="00614B89"/>
    <w:rsid w:val="00615106"/>
    <w:rsid w:val="00615781"/>
    <w:rsid w:val="00616175"/>
    <w:rsid w:val="006166E6"/>
    <w:rsid w:val="0061683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5D5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D67"/>
    <w:rsid w:val="006520CD"/>
    <w:rsid w:val="0065241F"/>
    <w:rsid w:val="006526CA"/>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5FA0"/>
    <w:rsid w:val="00657F63"/>
    <w:rsid w:val="00661E9D"/>
    <w:rsid w:val="00662272"/>
    <w:rsid w:val="006622AE"/>
    <w:rsid w:val="00662E13"/>
    <w:rsid w:val="0066352A"/>
    <w:rsid w:val="00663A39"/>
    <w:rsid w:val="00663B09"/>
    <w:rsid w:val="00663DC9"/>
    <w:rsid w:val="00664141"/>
    <w:rsid w:val="00664496"/>
    <w:rsid w:val="00664A4B"/>
    <w:rsid w:val="00664CCC"/>
    <w:rsid w:val="0066589F"/>
    <w:rsid w:val="00665CC7"/>
    <w:rsid w:val="00665FB0"/>
    <w:rsid w:val="00666039"/>
    <w:rsid w:val="006662DD"/>
    <w:rsid w:val="00666463"/>
    <w:rsid w:val="00666663"/>
    <w:rsid w:val="00666A9A"/>
    <w:rsid w:val="00666B4D"/>
    <w:rsid w:val="00666C53"/>
    <w:rsid w:val="00667A3B"/>
    <w:rsid w:val="00667FC4"/>
    <w:rsid w:val="0067007D"/>
    <w:rsid w:val="0067009B"/>
    <w:rsid w:val="00670654"/>
    <w:rsid w:val="006707AC"/>
    <w:rsid w:val="00670983"/>
    <w:rsid w:val="00670F73"/>
    <w:rsid w:val="00671BCA"/>
    <w:rsid w:val="00671E5E"/>
    <w:rsid w:val="00671F8E"/>
    <w:rsid w:val="0067249C"/>
    <w:rsid w:val="00672538"/>
    <w:rsid w:val="00672563"/>
    <w:rsid w:val="006726B1"/>
    <w:rsid w:val="006734CD"/>
    <w:rsid w:val="00673540"/>
    <w:rsid w:val="0067354D"/>
    <w:rsid w:val="00673BEF"/>
    <w:rsid w:val="00674784"/>
    <w:rsid w:val="006748E3"/>
    <w:rsid w:val="0067494A"/>
    <w:rsid w:val="0067503D"/>
    <w:rsid w:val="0067570E"/>
    <w:rsid w:val="0067583E"/>
    <w:rsid w:val="0067597D"/>
    <w:rsid w:val="00675B54"/>
    <w:rsid w:val="00675F12"/>
    <w:rsid w:val="00675FA3"/>
    <w:rsid w:val="00676322"/>
    <w:rsid w:val="00676433"/>
    <w:rsid w:val="00676B3B"/>
    <w:rsid w:val="00676EA7"/>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0E1"/>
    <w:rsid w:val="0068393E"/>
    <w:rsid w:val="00683F6C"/>
    <w:rsid w:val="00684DBD"/>
    <w:rsid w:val="00685086"/>
    <w:rsid w:val="00685408"/>
    <w:rsid w:val="0068617B"/>
    <w:rsid w:val="0068657B"/>
    <w:rsid w:val="006867D2"/>
    <w:rsid w:val="00686EA6"/>
    <w:rsid w:val="00687421"/>
    <w:rsid w:val="00687DDE"/>
    <w:rsid w:val="00690168"/>
    <w:rsid w:val="006905D0"/>
    <w:rsid w:val="006913F0"/>
    <w:rsid w:val="0069147B"/>
    <w:rsid w:val="00691AB0"/>
    <w:rsid w:val="00691AE5"/>
    <w:rsid w:val="00691FB4"/>
    <w:rsid w:val="00692878"/>
    <w:rsid w:val="006928C8"/>
    <w:rsid w:val="00692EEA"/>
    <w:rsid w:val="00693799"/>
    <w:rsid w:val="00693C9C"/>
    <w:rsid w:val="00693E97"/>
    <w:rsid w:val="00694622"/>
    <w:rsid w:val="006949AD"/>
    <w:rsid w:val="00694EC4"/>
    <w:rsid w:val="00695201"/>
    <w:rsid w:val="006953B1"/>
    <w:rsid w:val="00695C31"/>
    <w:rsid w:val="006966E4"/>
    <w:rsid w:val="00696D60"/>
    <w:rsid w:val="006972BC"/>
    <w:rsid w:val="0069736E"/>
    <w:rsid w:val="006979ED"/>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477"/>
    <w:rsid w:val="006A46F1"/>
    <w:rsid w:val="006A535A"/>
    <w:rsid w:val="006A55AF"/>
    <w:rsid w:val="006A5A8E"/>
    <w:rsid w:val="006A5BE4"/>
    <w:rsid w:val="006A604E"/>
    <w:rsid w:val="006A6814"/>
    <w:rsid w:val="006A6F68"/>
    <w:rsid w:val="006A7D1F"/>
    <w:rsid w:val="006B0138"/>
    <w:rsid w:val="006B0796"/>
    <w:rsid w:val="006B0884"/>
    <w:rsid w:val="006B089A"/>
    <w:rsid w:val="006B0D54"/>
    <w:rsid w:val="006B132F"/>
    <w:rsid w:val="006B1FE6"/>
    <w:rsid w:val="006B29E9"/>
    <w:rsid w:val="006B378F"/>
    <w:rsid w:val="006B3A98"/>
    <w:rsid w:val="006B3C72"/>
    <w:rsid w:val="006B3DF9"/>
    <w:rsid w:val="006B4070"/>
    <w:rsid w:val="006B4715"/>
    <w:rsid w:val="006B477D"/>
    <w:rsid w:val="006B4C22"/>
    <w:rsid w:val="006B4D39"/>
    <w:rsid w:val="006B4DF9"/>
    <w:rsid w:val="006B4E90"/>
    <w:rsid w:val="006B519E"/>
    <w:rsid w:val="006B53C3"/>
    <w:rsid w:val="006B59F1"/>
    <w:rsid w:val="006B5D43"/>
    <w:rsid w:val="006B641F"/>
    <w:rsid w:val="006B67E0"/>
    <w:rsid w:val="006B6B5D"/>
    <w:rsid w:val="006B6BB1"/>
    <w:rsid w:val="006B6FE8"/>
    <w:rsid w:val="006B701C"/>
    <w:rsid w:val="006B7025"/>
    <w:rsid w:val="006B7921"/>
    <w:rsid w:val="006B7F06"/>
    <w:rsid w:val="006C05CD"/>
    <w:rsid w:val="006C084E"/>
    <w:rsid w:val="006C0EEC"/>
    <w:rsid w:val="006C1A0F"/>
    <w:rsid w:val="006C1ADF"/>
    <w:rsid w:val="006C1EB1"/>
    <w:rsid w:val="006C253A"/>
    <w:rsid w:val="006C27C5"/>
    <w:rsid w:val="006C2E8A"/>
    <w:rsid w:val="006C30F1"/>
    <w:rsid w:val="006C326D"/>
    <w:rsid w:val="006C32CF"/>
    <w:rsid w:val="006C3658"/>
    <w:rsid w:val="006C3BEF"/>
    <w:rsid w:val="006C3C61"/>
    <w:rsid w:val="006C3CB8"/>
    <w:rsid w:val="006C3EEB"/>
    <w:rsid w:val="006C478E"/>
    <w:rsid w:val="006C4B2D"/>
    <w:rsid w:val="006C4C87"/>
    <w:rsid w:val="006C4FF6"/>
    <w:rsid w:val="006C550A"/>
    <w:rsid w:val="006C62D7"/>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5C"/>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7E3"/>
    <w:rsid w:val="006F3BBD"/>
    <w:rsid w:val="006F40CC"/>
    <w:rsid w:val="006F44CE"/>
    <w:rsid w:val="006F4F7F"/>
    <w:rsid w:val="006F5049"/>
    <w:rsid w:val="006F5676"/>
    <w:rsid w:val="006F58F1"/>
    <w:rsid w:val="006F5F84"/>
    <w:rsid w:val="006F6129"/>
    <w:rsid w:val="006F64F0"/>
    <w:rsid w:val="006F67D9"/>
    <w:rsid w:val="006F71AC"/>
    <w:rsid w:val="006F73CA"/>
    <w:rsid w:val="006F7D88"/>
    <w:rsid w:val="007005DD"/>
    <w:rsid w:val="00700974"/>
    <w:rsid w:val="00700BB2"/>
    <w:rsid w:val="0070139B"/>
    <w:rsid w:val="007015B5"/>
    <w:rsid w:val="00701D61"/>
    <w:rsid w:val="00701DFC"/>
    <w:rsid w:val="00701F7C"/>
    <w:rsid w:val="00702577"/>
    <w:rsid w:val="00702710"/>
    <w:rsid w:val="007028CD"/>
    <w:rsid w:val="00702A7F"/>
    <w:rsid w:val="00702AFF"/>
    <w:rsid w:val="00702F14"/>
    <w:rsid w:val="007032D6"/>
    <w:rsid w:val="007038CC"/>
    <w:rsid w:val="00703FF7"/>
    <w:rsid w:val="00704165"/>
    <w:rsid w:val="007046AB"/>
    <w:rsid w:val="007046F8"/>
    <w:rsid w:val="00704709"/>
    <w:rsid w:val="00704C19"/>
    <w:rsid w:val="0070532F"/>
    <w:rsid w:val="007054C6"/>
    <w:rsid w:val="007054E2"/>
    <w:rsid w:val="00705774"/>
    <w:rsid w:val="00705880"/>
    <w:rsid w:val="00705B86"/>
    <w:rsid w:val="00706445"/>
    <w:rsid w:val="0070670E"/>
    <w:rsid w:val="00706987"/>
    <w:rsid w:val="00706A69"/>
    <w:rsid w:val="00706ACF"/>
    <w:rsid w:val="007072CA"/>
    <w:rsid w:val="0070775E"/>
    <w:rsid w:val="00707CD5"/>
    <w:rsid w:val="00707D5D"/>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1CE"/>
    <w:rsid w:val="00720ABE"/>
    <w:rsid w:val="00720CA3"/>
    <w:rsid w:val="00721116"/>
    <w:rsid w:val="007217B1"/>
    <w:rsid w:val="00721CFA"/>
    <w:rsid w:val="00721D2A"/>
    <w:rsid w:val="007226B3"/>
    <w:rsid w:val="00722BFA"/>
    <w:rsid w:val="00722CD8"/>
    <w:rsid w:val="00722E73"/>
    <w:rsid w:val="007230ED"/>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3E24"/>
    <w:rsid w:val="007340FD"/>
    <w:rsid w:val="00734354"/>
    <w:rsid w:val="007346B3"/>
    <w:rsid w:val="00734C8A"/>
    <w:rsid w:val="00734F29"/>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230"/>
    <w:rsid w:val="00742BEB"/>
    <w:rsid w:val="00742DD1"/>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058C"/>
    <w:rsid w:val="00751B3F"/>
    <w:rsid w:val="00752A24"/>
    <w:rsid w:val="0075302A"/>
    <w:rsid w:val="0075378D"/>
    <w:rsid w:val="00753A36"/>
    <w:rsid w:val="00754141"/>
    <w:rsid w:val="0075438B"/>
    <w:rsid w:val="007553F4"/>
    <w:rsid w:val="00755452"/>
    <w:rsid w:val="00755D9F"/>
    <w:rsid w:val="00755E9D"/>
    <w:rsid w:val="00756A64"/>
    <w:rsid w:val="00756D3D"/>
    <w:rsid w:val="0076051D"/>
    <w:rsid w:val="0076112E"/>
    <w:rsid w:val="0076167B"/>
    <w:rsid w:val="00761818"/>
    <w:rsid w:val="007621A2"/>
    <w:rsid w:val="0076220E"/>
    <w:rsid w:val="00762526"/>
    <w:rsid w:val="00762A94"/>
    <w:rsid w:val="0076380A"/>
    <w:rsid w:val="007638D1"/>
    <w:rsid w:val="00763A57"/>
    <w:rsid w:val="00763E57"/>
    <w:rsid w:val="0076402C"/>
    <w:rsid w:val="00764063"/>
    <w:rsid w:val="00764619"/>
    <w:rsid w:val="00765882"/>
    <w:rsid w:val="00765F95"/>
    <w:rsid w:val="00766218"/>
    <w:rsid w:val="0076628D"/>
    <w:rsid w:val="00766A64"/>
    <w:rsid w:val="00766C55"/>
    <w:rsid w:val="00766E5C"/>
    <w:rsid w:val="00767386"/>
    <w:rsid w:val="00767430"/>
    <w:rsid w:val="00767431"/>
    <w:rsid w:val="00767A92"/>
    <w:rsid w:val="00767C2D"/>
    <w:rsid w:val="007701C3"/>
    <w:rsid w:val="007707A1"/>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5E63"/>
    <w:rsid w:val="00776180"/>
    <w:rsid w:val="00776DD5"/>
    <w:rsid w:val="00777147"/>
    <w:rsid w:val="007774D3"/>
    <w:rsid w:val="00777B76"/>
    <w:rsid w:val="00777D5B"/>
    <w:rsid w:val="0078065A"/>
    <w:rsid w:val="00780992"/>
    <w:rsid w:val="00780E39"/>
    <w:rsid w:val="00780E68"/>
    <w:rsid w:val="007813C4"/>
    <w:rsid w:val="00781415"/>
    <w:rsid w:val="00781B9F"/>
    <w:rsid w:val="00782039"/>
    <w:rsid w:val="007820F9"/>
    <w:rsid w:val="00782175"/>
    <w:rsid w:val="00782570"/>
    <w:rsid w:val="00783259"/>
    <w:rsid w:val="007835BE"/>
    <w:rsid w:val="00783CFA"/>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26B"/>
    <w:rsid w:val="007915C3"/>
    <w:rsid w:val="00791675"/>
    <w:rsid w:val="00791C09"/>
    <w:rsid w:val="007921E0"/>
    <w:rsid w:val="0079266F"/>
    <w:rsid w:val="00792685"/>
    <w:rsid w:val="007926CA"/>
    <w:rsid w:val="00792917"/>
    <w:rsid w:val="00792AE0"/>
    <w:rsid w:val="00792C14"/>
    <w:rsid w:val="00792C37"/>
    <w:rsid w:val="007931F9"/>
    <w:rsid w:val="0079338C"/>
    <w:rsid w:val="00793CFA"/>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9A"/>
    <w:rsid w:val="007A02C3"/>
    <w:rsid w:val="007A0368"/>
    <w:rsid w:val="007A03D4"/>
    <w:rsid w:val="007A082B"/>
    <w:rsid w:val="007A0927"/>
    <w:rsid w:val="007A0B53"/>
    <w:rsid w:val="007A0FAD"/>
    <w:rsid w:val="007A12F5"/>
    <w:rsid w:val="007A1704"/>
    <w:rsid w:val="007A1B34"/>
    <w:rsid w:val="007A2426"/>
    <w:rsid w:val="007A269D"/>
    <w:rsid w:val="007A27AD"/>
    <w:rsid w:val="007A2A89"/>
    <w:rsid w:val="007A2D5C"/>
    <w:rsid w:val="007A4564"/>
    <w:rsid w:val="007A4CBC"/>
    <w:rsid w:val="007A5124"/>
    <w:rsid w:val="007A5453"/>
    <w:rsid w:val="007A5B18"/>
    <w:rsid w:val="007A5BE9"/>
    <w:rsid w:val="007A5E10"/>
    <w:rsid w:val="007A6401"/>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1B7B"/>
    <w:rsid w:val="007B302C"/>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0DA2"/>
    <w:rsid w:val="007C1089"/>
    <w:rsid w:val="007C1271"/>
    <w:rsid w:val="007C1297"/>
    <w:rsid w:val="007C13F4"/>
    <w:rsid w:val="007C1ABC"/>
    <w:rsid w:val="007C2035"/>
    <w:rsid w:val="007C2955"/>
    <w:rsid w:val="007C2C15"/>
    <w:rsid w:val="007C2D92"/>
    <w:rsid w:val="007C31C7"/>
    <w:rsid w:val="007C3323"/>
    <w:rsid w:val="007C36D7"/>
    <w:rsid w:val="007C3707"/>
    <w:rsid w:val="007C3CB8"/>
    <w:rsid w:val="007C3E02"/>
    <w:rsid w:val="007C4127"/>
    <w:rsid w:val="007C414C"/>
    <w:rsid w:val="007C4491"/>
    <w:rsid w:val="007C4C83"/>
    <w:rsid w:val="007C4D58"/>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36A"/>
    <w:rsid w:val="007D24A6"/>
    <w:rsid w:val="007D2832"/>
    <w:rsid w:val="007D3193"/>
    <w:rsid w:val="007D3552"/>
    <w:rsid w:val="007D3BC8"/>
    <w:rsid w:val="007D3ED4"/>
    <w:rsid w:val="007D49FC"/>
    <w:rsid w:val="007D5984"/>
    <w:rsid w:val="007D59B7"/>
    <w:rsid w:val="007D651C"/>
    <w:rsid w:val="007D67E9"/>
    <w:rsid w:val="007D6999"/>
    <w:rsid w:val="007D7639"/>
    <w:rsid w:val="007D7B9E"/>
    <w:rsid w:val="007E04FD"/>
    <w:rsid w:val="007E0D89"/>
    <w:rsid w:val="007E130E"/>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22"/>
    <w:rsid w:val="007F11D7"/>
    <w:rsid w:val="007F126D"/>
    <w:rsid w:val="007F1313"/>
    <w:rsid w:val="007F140E"/>
    <w:rsid w:val="007F18BF"/>
    <w:rsid w:val="007F19B6"/>
    <w:rsid w:val="007F2020"/>
    <w:rsid w:val="007F2BA3"/>
    <w:rsid w:val="007F3269"/>
    <w:rsid w:val="007F3C7B"/>
    <w:rsid w:val="007F3DDF"/>
    <w:rsid w:val="007F42ED"/>
    <w:rsid w:val="007F628E"/>
    <w:rsid w:val="007F63EB"/>
    <w:rsid w:val="007F668C"/>
    <w:rsid w:val="007F69A6"/>
    <w:rsid w:val="007F7185"/>
    <w:rsid w:val="007F76EE"/>
    <w:rsid w:val="007F78F6"/>
    <w:rsid w:val="007F7995"/>
    <w:rsid w:val="007F7B8A"/>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C8B"/>
    <w:rsid w:val="00805FD0"/>
    <w:rsid w:val="0080674F"/>
    <w:rsid w:val="008068F5"/>
    <w:rsid w:val="00806D21"/>
    <w:rsid w:val="00807067"/>
    <w:rsid w:val="00807655"/>
    <w:rsid w:val="008078E6"/>
    <w:rsid w:val="00807DB9"/>
    <w:rsid w:val="00807FF6"/>
    <w:rsid w:val="0081011E"/>
    <w:rsid w:val="00810627"/>
    <w:rsid w:val="008108F5"/>
    <w:rsid w:val="0081094B"/>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9C"/>
    <w:rsid w:val="00817B01"/>
    <w:rsid w:val="00817E04"/>
    <w:rsid w:val="00817F1D"/>
    <w:rsid w:val="00820238"/>
    <w:rsid w:val="008203ED"/>
    <w:rsid w:val="00821599"/>
    <w:rsid w:val="00821625"/>
    <w:rsid w:val="00821B39"/>
    <w:rsid w:val="00822051"/>
    <w:rsid w:val="00822477"/>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5888"/>
    <w:rsid w:val="00836961"/>
    <w:rsid w:val="00836AA8"/>
    <w:rsid w:val="00836C3E"/>
    <w:rsid w:val="00836C47"/>
    <w:rsid w:val="00836C74"/>
    <w:rsid w:val="00837AA4"/>
    <w:rsid w:val="00840309"/>
    <w:rsid w:val="00841F99"/>
    <w:rsid w:val="00842021"/>
    <w:rsid w:val="00842247"/>
    <w:rsid w:val="00842371"/>
    <w:rsid w:val="00842DBA"/>
    <w:rsid w:val="00843277"/>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1E3B"/>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2CD6"/>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79"/>
    <w:rsid w:val="00873EE2"/>
    <w:rsid w:val="008741D1"/>
    <w:rsid w:val="0087445E"/>
    <w:rsid w:val="00874CEA"/>
    <w:rsid w:val="00874DE7"/>
    <w:rsid w:val="0087578E"/>
    <w:rsid w:val="00875841"/>
    <w:rsid w:val="008762BE"/>
    <w:rsid w:val="008764B3"/>
    <w:rsid w:val="0087659C"/>
    <w:rsid w:val="008765EB"/>
    <w:rsid w:val="00876AB4"/>
    <w:rsid w:val="00877569"/>
    <w:rsid w:val="00877968"/>
    <w:rsid w:val="00880CDB"/>
    <w:rsid w:val="00880D38"/>
    <w:rsid w:val="00881098"/>
    <w:rsid w:val="00881895"/>
    <w:rsid w:val="00881E0D"/>
    <w:rsid w:val="00882159"/>
    <w:rsid w:val="00882436"/>
    <w:rsid w:val="00882A76"/>
    <w:rsid w:val="00882B5A"/>
    <w:rsid w:val="00883A52"/>
    <w:rsid w:val="00884109"/>
    <w:rsid w:val="0088411B"/>
    <w:rsid w:val="008841FC"/>
    <w:rsid w:val="00884436"/>
    <w:rsid w:val="008844D3"/>
    <w:rsid w:val="00885230"/>
    <w:rsid w:val="008852FA"/>
    <w:rsid w:val="0088590B"/>
    <w:rsid w:val="008859A0"/>
    <w:rsid w:val="00886AEA"/>
    <w:rsid w:val="0088735C"/>
    <w:rsid w:val="00887383"/>
    <w:rsid w:val="008876A5"/>
    <w:rsid w:val="00887849"/>
    <w:rsid w:val="00890237"/>
    <w:rsid w:val="00892307"/>
    <w:rsid w:val="00892465"/>
    <w:rsid w:val="00892599"/>
    <w:rsid w:val="008928D2"/>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17AC"/>
    <w:rsid w:val="008A2102"/>
    <w:rsid w:val="008A298C"/>
    <w:rsid w:val="008A3038"/>
    <w:rsid w:val="008A37E1"/>
    <w:rsid w:val="008A38A6"/>
    <w:rsid w:val="008A41BB"/>
    <w:rsid w:val="008A445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13AA"/>
    <w:rsid w:val="008C2603"/>
    <w:rsid w:val="008C278A"/>
    <w:rsid w:val="008C27A2"/>
    <w:rsid w:val="008C2974"/>
    <w:rsid w:val="008C2D46"/>
    <w:rsid w:val="008C3238"/>
    <w:rsid w:val="008C348C"/>
    <w:rsid w:val="008C370A"/>
    <w:rsid w:val="008C3742"/>
    <w:rsid w:val="008C3A92"/>
    <w:rsid w:val="008C43FC"/>
    <w:rsid w:val="008C4687"/>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5F4"/>
    <w:rsid w:val="008D7622"/>
    <w:rsid w:val="008D77C5"/>
    <w:rsid w:val="008D7CDC"/>
    <w:rsid w:val="008D7CF1"/>
    <w:rsid w:val="008D7E8A"/>
    <w:rsid w:val="008E0829"/>
    <w:rsid w:val="008E08C6"/>
    <w:rsid w:val="008E0E39"/>
    <w:rsid w:val="008E10E9"/>
    <w:rsid w:val="008E14BA"/>
    <w:rsid w:val="008E1F60"/>
    <w:rsid w:val="008E2633"/>
    <w:rsid w:val="008E270F"/>
    <w:rsid w:val="008E2D94"/>
    <w:rsid w:val="008E2EF8"/>
    <w:rsid w:val="008E33DF"/>
    <w:rsid w:val="008E3A6F"/>
    <w:rsid w:val="008E3B5B"/>
    <w:rsid w:val="008E3BCA"/>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E7FF3"/>
    <w:rsid w:val="008F05FA"/>
    <w:rsid w:val="008F0940"/>
    <w:rsid w:val="008F0CFB"/>
    <w:rsid w:val="008F2197"/>
    <w:rsid w:val="008F2455"/>
    <w:rsid w:val="008F2EEB"/>
    <w:rsid w:val="008F319A"/>
    <w:rsid w:val="008F3B68"/>
    <w:rsid w:val="008F3E0A"/>
    <w:rsid w:val="008F43FC"/>
    <w:rsid w:val="008F47CD"/>
    <w:rsid w:val="008F48C1"/>
    <w:rsid w:val="008F4948"/>
    <w:rsid w:val="008F497F"/>
    <w:rsid w:val="008F4BE0"/>
    <w:rsid w:val="008F522A"/>
    <w:rsid w:val="008F5617"/>
    <w:rsid w:val="008F5A90"/>
    <w:rsid w:val="008F6198"/>
    <w:rsid w:val="008F64BE"/>
    <w:rsid w:val="008F670B"/>
    <w:rsid w:val="008F671A"/>
    <w:rsid w:val="008F6900"/>
    <w:rsid w:val="008F6965"/>
    <w:rsid w:val="008F6AE1"/>
    <w:rsid w:val="008F6FD7"/>
    <w:rsid w:val="008F7154"/>
    <w:rsid w:val="008F7826"/>
    <w:rsid w:val="008F7AD3"/>
    <w:rsid w:val="008F7F02"/>
    <w:rsid w:val="0090020C"/>
    <w:rsid w:val="009004CF"/>
    <w:rsid w:val="00900534"/>
    <w:rsid w:val="00900560"/>
    <w:rsid w:val="00900FCB"/>
    <w:rsid w:val="00901201"/>
    <w:rsid w:val="009015BF"/>
    <w:rsid w:val="00901F5E"/>
    <w:rsid w:val="009027AC"/>
    <w:rsid w:val="00902ACF"/>
    <w:rsid w:val="00902F1E"/>
    <w:rsid w:val="009038CE"/>
    <w:rsid w:val="00903E0A"/>
    <w:rsid w:val="00904AFF"/>
    <w:rsid w:val="00904C37"/>
    <w:rsid w:val="00904D5D"/>
    <w:rsid w:val="00904E7E"/>
    <w:rsid w:val="009052F3"/>
    <w:rsid w:val="0090532A"/>
    <w:rsid w:val="00905483"/>
    <w:rsid w:val="0090645F"/>
    <w:rsid w:val="00906607"/>
    <w:rsid w:val="00906E8F"/>
    <w:rsid w:val="009074D4"/>
    <w:rsid w:val="009075A5"/>
    <w:rsid w:val="00910CC6"/>
    <w:rsid w:val="00911EE3"/>
    <w:rsid w:val="0091263E"/>
    <w:rsid w:val="00912C3A"/>
    <w:rsid w:val="00912EE8"/>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984"/>
    <w:rsid w:val="00921C77"/>
    <w:rsid w:val="00922101"/>
    <w:rsid w:val="00922433"/>
    <w:rsid w:val="00922764"/>
    <w:rsid w:val="00922DE5"/>
    <w:rsid w:val="00922EA4"/>
    <w:rsid w:val="00923533"/>
    <w:rsid w:val="00923B6F"/>
    <w:rsid w:val="009244BF"/>
    <w:rsid w:val="009245CE"/>
    <w:rsid w:val="00924785"/>
    <w:rsid w:val="00924C90"/>
    <w:rsid w:val="00924FEA"/>
    <w:rsid w:val="0092593E"/>
    <w:rsid w:val="00925E72"/>
    <w:rsid w:val="00926B08"/>
    <w:rsid w:val="00926D4F"/>
    <w:rsid w:val="00927034"/>
    <w:rsid w:val="0092717D"/>
    <w:rsid w:val="0092759A"/>
    <w:rsid w:val="009275DB"/>
    <w:rsid w:val="0092790C"/>
    <w:rsid w:val="00927BAE"/>
    <w:rsid w:val="00930222"/>
    <w:rsid w:val="0093047D"/>
    <w:rsid w:val="009304AC"/>
    <w:rsid w:val="0093055B"/>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3C"/>
    <w:rsid w:val="009472E6"/>
    <w:rsid w:val="009479F1"/>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2F6D"/>
    <w:rsid w:val="00963241"/>
    <w:rsid w:val="009638AE"/>
    <w:rsid w:val="00963D95"/>
    <w:rsid w:val="00963F55"/>
    <w:rsid w:val="009646A4"/>
    <w:rsid w:val="00964B20"/>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5BC"/>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7EB"/>
    <w:rsid w:val="00987B83"/>
    <w:rsid w:val="00987EF1"/>
    <w:rsid w:val="0099042E"/>
    <w:rsid w:val="00990619"/>
    <w:rsid w:val="0099110F"/>
    <w:rsid w:val="009912E5"/>
    <w:rsid w:val="009918A1"/>
    <w:rsid w:val="00991E52"/>
    <w:rsid w:val="00991FE8"/>
    <w:rsid w:val="009923E7"/>
    <w:rsid w:val="0099253C"/>
    <w:rsid w:val="009931FA"/>
    <w:rsid w:val="0099325C"/>
    <w:rsid w:val="00993F1D"/>
    <w:rsid w:val="009943D0"/>
    <w:rsid w:val="00994B30"/>
    <w:rsid w:val="0099573E"/>
    <w:rsid w:val="00996904"/>
    <w:rsid w:val="00996E90"/>
    <w:rsid w:val="00997785"/>
    <w:rsid w:val="009A0245"/>
    <w:rsid w:val="009A09F5"/>
    <w:rsid w:val="009A0A1D"/>
    <w:rsid w:val="009A0B6D"/>
    <w:rsid w:val="009A0EBC"/>
    <w:rsid w:val="009A1FDC"/>
    <w:rsid w:val="009A23A5"/>
    <w:rsid w:val="009A270D"/>
    <w:rsid w:val="009A2A75"/>
    <w:rsid w:val="009A2DEF"/>
    <w:rsid w:val="009A3379"/>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C7B"/>
    <w:rsid w:val="009C112B"/>
    <w:rsid w:val="009C1E2C"/>
    <w:rsid w:val="009C1FEF"/>
    <w:rsid w:val="009C2279"/>
    <w:rsid w:val="009C251D"/>
    <w:rsid w:val="009C2797"/>
    <w:rsid w:val="009C2854"/>
    <w:rsid w:val="009C3358"/>
    <w:rsid w:val="009C3B90"/>
    <w:rsid w:val="009C3DA3"/>
    <w:rsid w:val="009C3E1F"/>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1C6"/>
    <w:rsid w:val="009D7316"/>
    <w:rsid w:val="009D7441"/>
    <w:rsid w:val="009D7E18"/>
    <w:rsid w:val="009E0009"/>
    <w:rsid w:val="009E00DE"/>
    <w:rsid w:val="009E0335"/>
    <w:rsid w:val="009E0688"/>
    <w:rsid w:val="009E0905"/>
    <w:rsid w:val="009E1AC6"/>
    <w:rsid w:val="009E1F16"/>
    <w:rsid w:val="009E2074"/>
    <w:rsid w:val="009E27DD"/>
    <w:rsid w:val="009E2C87"/>
    <w:rsid w:val="009E3596"/>
    <w:rsid w:val="009E35E1"/>
    <w:rsid w:val="009E3DCE"/>
    <w:rsid w:val="009E453A"/>
    <w:rsid w:val="009E4AC5"/>
    <w:rsid w:val="009E4B87"/>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22"/>
    <w:rsid w:val="009F1D77"/>
    <w:rsid w:val="009F1F63"/>
    <w:rsid w:val="009F2242"/>
    <w:rsid w:val="009F2699"/>
    <w:rsid w:val="009F28E6"/>
    <w:rsid w:val="009F3212"/>
    <w:rsid w:val="009F329C"/>
    <w:rsid w:val="009F3308"/>
    <w:rsid w:val="009F3C98"/>
    <w:rsid w:val="009F3D30"/>
    <w:rsid w:val="009F456B"/>
    <w:rsid w:val="009F4AD0"/>
    <w:rsid w:val="009F5000"/>
    <w:rsid w:val="009F5316"/>
    <w:rsid w:val="009F5585"/>
    <w:rsid w:val="009F5E61"/>
    <w:rsid w:val="009F6444"/>
    <w:rsid w:val="009F6A7B"/>
    <w:rsid w:val="009F6C0C"/>
    <w:rsid w:val="009F6C9C"/>
    <w:rsid w:val="009F7377"/>
    <w:rsid w:val="00A00ED3"/>
    <w:rsid w:val="00A00FA6"/>
    <w:rsid w:val="00A01165"/>
    <w:rsid w:val="00A013A2"/>
    <w:rsid w:val="00A01F0C"/>
    <w:rsid w:val="00A02152"/>
    <w:rsid w:val="00A02BAE"/>
    <w:rsid w:val="00A033FE"/>
    <w:rsid w:val="00A034D4"/>
    <w:rsid w:val="00A034E6"/>
    <w:rsid w:val="00A03CD7"/>
    <w:rsid w:val="00A03DAC"/>
    <w:rsid w:val="00A03E53"/>
    <w:rsid w:val="00A04148"/>
    <w:rsid w:val="00A045F3"/>
    <w:rsid w:val="00A04639"/>
    <w:rsid w:val="00A049E2"/>
    <w:rsid w:val="00A04B54"/>
    <w:rsid w:val="00A05193"/>
    <w:rsid w:val="00A05552"/>
    <w:rsid w:val="00A05FA2"/>
    <w:rsid w:val="00A0705A"/>
    <w:rsid w:val="00A071E0"/>
    <w:rsid w:val="00A072DA"/>
    <w:rsid w:val="00A07359"/>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18D"/>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71EC"/>
    <w:rsid w:val="00A272D0"/>
    <w:rsid w:val="00A27F06"/>
    <w:rsid w:val="00A3025F"/>
    <w:rsid w:val="00A30292"/>
    <w:rsid w:val="00A3076B"/>
    <w:rsid w:val="00A31493"/>
    <w:rsid w:val="00A32047"/>
    <w:rsid w:val="00A324C9"/>
    <w:rsid w:val="00A32817"/>
    <w:rsid w:val="00A3284A"/>
    <w:rsid w:val="00A32B1D"/>
    <w:rsid w:val="00A32D0B"/>
    <w:rsid w:val="00A32FCA"/>
    <w:rsid w:val="00A32FEB"/>
    <w:rsid w:val="00A331F1"/>
    <w:rsid w:val="00A333A7"/>
    <w:rsid w:val="00A335F7"/>
    <w:rsid w:val="00A33E2F"/>
    <w:rsid w:val="00A34141"/>
    <w:rsid w:val="00A343A6"/>
    <w:rsid w:val="00A34471"/>
    <w:rsid w:val="00A34CA3"/>
    <w:rsid w:val="00A34EC9"/>
    <w:rsid w:val="00A368DE"/>
    <w:rsid w:val="00A369FD"/>
    <w:rsid w:val="00A36EE9"/>
    <w:rsid w:val="00A37155"/>
    <w:rsid w:val="00A372AE"/>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38E2"/>
    <w:rsid w:val="00A4413C"/>
    <w:rsid w:val="00A448F6"/>
    <w:rsid w:val="00A44AB1"/>
    <w:rsid w:val="00A44BB8"/>
    <w:rsid w:val="00A44C11"/>
    <w:rsid w:val="00A44E73"/>
    <w:rsid w:val="00A454D4"/>
    <w:rsid w:val="00A457FD"/>
    <w:rsid w:val="00A45A11"/>
    <w:rsid w:val="00A465BC"/>
    <w:rsid w:val="00A4776F"/>
    <w:rsid w:val="00A47BFE"/>
    <w:rsid w:val="00A50364"/>
    <w:rsid w:val="00A507F0"/>
    <w:rsid w:val="00A50896"/>
    <w:rsid w:val="00A50AD2"/>
    <w:rsid w:val="00A50FED"/>
    <w:rsid w:val="00A51184"/>
    <w:rsid w:val="00A51821"/>
    <w:rsid w:val="00A51988"/>
    <w:rsid w:val="00A519A6"/>
    <w:rsid w:val="00A51B3D"/>
    <w:rsid w:val="00A52241"/>
    <w:rsid w:val="00A525DA"/>
    <w:rsid w:val="00A52638"/>
    <w:rsid w:val="00A527C3"/>
    <w:rsid w:val="00A52A9D"/>
    <w:rsid w:val="00A52E85"/>
    <w:rsid w:val="00A53081"/>
    <w:rsid w:val="00A534B8"/>
    <w:rsid w:val="00A55E1C"/>
    <w:rsid w:val="00A5605F"/>
    <w:rsid w:val="00A56E44"/>
    <w:rsid w:val="00A57127"/>
    <w:rsid w:val="00A57A64"/>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48E"/>
    <w:rsid w:val="00A667C4"/>
    <w:rsid w:val="00A669D1"/>
    <w:rsid w:val="00A66F25"/>
    <w:rsid w:val="00A67D77"/>
    <w:rsid w:val="00A714C2"/>
    <w:rsid w:val="00A71601"/>
    <w:rsid w:val="00A7171B"/>
    <w:rsid w:val="00A71735"/>
    <w:rsid w:val="00A71DA8"/>
    <w:rsid w:val="00A7281C"/>
    <w:rsid w:val="00A72955"/>
    <w:rsid w:val="00A72BCF"/>
    <w:rsid w:val="00A73100"/>
    <w:rsid w:val="00A73D72"/>
    <w:rsid w:val="00A73FAF"/>
    <w:rsid w:val="00A7453F"/>
    <w:rsid w:val="00A74B08"/>
    <w:rsid w:val="00A74FA6"/>
    <w:rsid w:val="00A7503D"/>
    <w:rsid w:val="00A75EBE"/>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3F14"/>
    <w:rsid w:val="00A84184"/>
    <w:rsid w:val="00A84E3B"/>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CB8"/>
    <w:rsid w:val="00A96764"/>
    <w:rsid w:val="00A9707C"/>
    <w:rsid w:val="00A97FF8"/>
    <w:rsid w:val="00AA016F"/>
    <w:rsid w:val="00AA0212"/>
    <w:rsid w:val="00AA056F"/>
    <w:rsid w:val="00AA14AB"/>
    <w:rsid w:val="00AA158E"/>
    <w:rsid w:val="00AA2150"/>
    <w:rsid w:val="00AA31E3"/>
    <w:rsid w:val="00AA3EA2"/>
    <w:rsid w:val="00AA40E8"/>
    <w:rsid w:val="00AA4BFE"/>
    <w:rsid w:val="00AA5B88"/>
    <w:rsid w:val="00AA5C3A"/>
    <w:rsid w:val="00AA6E70"/>
    <w:rsid w:val="00AA6E8C"/>
    <w:rsid w:val="00AA6FA7"/>
    <w:rsid w:val="00AA72C2"/>
    <w:rsid w:val="00AA73AF"/>
    <w:rsid w:val="00AA7600"/>
    <w:rsid w:val="00AA7D86"/>
    <w:rsid w:val="00AB072B"/>
    <w:rsid w:val="00AB0B4A"/>
    <w:rsid w:val="00AB0E91"/>
    <w:rsid w:val="00AB14A6"/>
    <w:rsid w:val="00AB1AB4"/>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4FE"/>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13"/>
    <w:rsid w:val="00AC0E47"/>
    <w:rsid w:val="00AC1494"/>
    <w:rsid w:val="00AC1639"/>
    <w:rsid w:val="00AC186C"/>
    <w:rsid w:val="00AC1EF1"/>
    <w:rsid w:val="00AC20B2"/>
    <w:rsid w:val="00AC3AC1"/>
    <w:rsid w:val="00AC451D"/>
    <w:rsid w:val="00AC531B"/>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EA2"/>
    <w:rsid w:val="00AF0F35"/>
    <w:rsid w:val="00AF13AC"/>
    <w:rsid w:val="00AF13F7"/>
    <w:rsid w:val="00AF1D48"/>
    <w:rsid w:val="00AF1E9A"/>
    <w:rsid w:val="00AF234B"/>
    <w:rsid w:val="00AF23CC"/>
    <w:rsid w:val="00AF2984"/>
    <w:rsid w:val="00AF2A1B"/>
    <w:rsid w:val="00AF2A4E"/>
    <w:rsid w:val="00AF2D8B"/>
    <w:rsid w:val="00AF2F6C"/>
    <w:rsid w:val="00AF2FA0"/>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7"/>
    <w:rsid w:val="00B07299"/>
    <w:rsid w:val="00B07CC6"/>
    <w:rsid w:val="00B101CF"/>
    <w:rsid w:val="00B101F1"/>
    <w:rsid w:val="00B10581"/>
    <w:rsid w:val="00B10786"/>
    <w:rsid w:val="00B10999"/>
    <w:rsid w:val="00B12E04"/>
    <w:rsid w:val="00B13214"/>
    <w:rsid w:val="00B133BD"/>
    <w:rsid w:val="00B13A94"/>
    <w:rsid w:val="00B15DA0"/>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934"/>
    <w:rsid w:val="00B22A3E"/>
    <w:rsid w:val="00B22EC2"/>
    <w:rsid w:val="00B22F8C"/>
    <w:rsid w:val="00B234CE"/>
    <w:rsid w:val="00B23925"/>
    <w:rsid w:val="00B24118"/>
    <w:rsid w:val="00B2432B"/>
    <w:rsid w:val="00B24A2C"/>
    <w:rsid w:val="00B24B56"/>
    <w:rsid w:val="00B252C5"/>
    <w:rsid w:val="00B25653"/>
    <w:rsid w:val="00B25D5A"/>
    <w:rsid w:val="00B261CA"/>
    <w:rsid w:val="00B263A5"/>
    <w:rsid w:val="00B2669B"/>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4B73"/>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E01"/>
    <w:rsid w:val="00B4399B"/>
    <w:rsid w:val="00B4417D"/>
    <w:rsid w:val="00B44D77"/>
    <w:rsid w:val="00B45084"/>
    <w:rsid w:val="00B45E89"/>
    <w:rsid w:val="00B46285"/>
    <w:rsid w:val="00B462F5"/>
    <w:rsid w:val="00B46BEC"/>
    <w:rsid w:val="00B46C71"/>
    <w:rsid w:val="00B474C2"/>
    <w:rsid w:val="00B47727"/>
    <w:rsid w:val="00B4793C"/>
    <w:rsid w:val="00B47BF5"/>
    <w:rsid w:val="00B50569"/>
    <w:rsid w:val="00B508BF"/>
    <w:rsid w:val="00B50DF4"/>
    <w:rsid w:val="00B51179"/>
    <w:rsid w:val="00B5148B"/>
    <w:rsid w:val="00B517DF"/>
    <w:rsid w:val="00B52935"/>
    <w:rsid w:val="00B52F64"/>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35D"/>
    <w:rsid w:val="00B65742"/>
    <w:rsid w:val="00B66247"/>
    <w:rsid w:val="00B668F3"/>
    <w:rsid w:val="00B67437"/>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3E6E"/>
    <w:rsid w:val="00B7408C"/>
    <w:rsid w:val="00B741ED"/>
    <w:rsid w:val="00B746E5"/>
    <w:rsid w:val="00B7474C"/>
    <w:rsid w:val="00B749B3"/>
    <w:rsid w:val="00B74D0E"/>
    <w:rsid w:val="00B752FB"/>
    <w:rsid w:val="00B753D7"/>
    <w:rsid w:val="00B756C3"/>
    <w:rsid w:val="00B76100"/>
    <w:rsid w:val="00B7635A"/>
    <w:rsid w:val="00B764F2"/>
    <w:rsid w:val="00B76655"/>
    <w:rsid w:val="00B773BD"/>
    <w:rsid w:val="00B779D7"/>
    <w:rsid w:val="00B77E57"/>
    <w:rsid w:val="00B80598"/>
    <w:rsid w:val="00B80B5F"/>
    <w:rsid w:val="00B80D8D"/>
    <w:rsid w:val="00B80EE3"/>
    <w:rsid w:val="00B810B0"/>
    <w:rsid w:val="00B81220"/>
    <w:rsid w:val="00B822C0"/>
    <w:rsid w:val="00B82D27"/>
    <w:rsid w:val="00B8329A"/>
    <w:rsid w:val="00B83A4B"/>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2A"/>
    <w:rsid w:val="00B93FB9"/>
    <w:rsid w:val="00B943AE"/>
    <w:rsid w:val="00B9481B"/>
    <w:rsid w:val="00B94832"/>
    <w:rsid w:val="00B9488F"/>
    <w:rsid w:val="00B9551C"/>
    <w:rsid w:val="00B95608"/>
    <w:rsid w:val="00B95769"/>
    <w:rsid w:val="00B95A1C"/>
    <w:rsid w:val="00B96193"/>
    <w:rsid w:val="00B96BF4"/>
    <w:rsid w:val="00B96E8C"/>
    <w:rsid w:val="00B96F55"/>
    <w:rsid w:val="00B97D14"/>
    <w:rsid w:val="00BA00ED"/>
    <w:rsid w:val="00BA0116"/>
    <w:rsid w:val="00BA0978"/>
    <w:rsid w:val="00BA0AB7"/>
    <w:rsid w:val="00BA0C17"/>
    <w:rsid w:val="00BA1539"/>
    <w:rsid w:val="00BA1972"/>
    <w:rsid w:val="00BA2024"/>
    <w:rsid w:val="00BA2166"/>
    <w:rsid w:val="00BA21B9"/>
    <w:rsid w:val="00BA2456"/>
    <w:rsid w:val="00BA27E3"/>
    <w:rsid w:val="00BA2A3E"/>
    <w:rsid w:val="00BA3147"/>
    <w:rsid w:val="00BA3F5E"/>
    <w:rsid w:val="00BA3F92"/>
    <w:rsid w:val="00BA485A"/>
    <w:rsid w:val="00BA4E1B"/>
    <w:rsid w:val="00BA4F18"/>
    <w:rsid w:val="00BA4F89"/>
    <w:rsid w:val="00BA508B"/>
    <w:rsid w:val="00BA516B"/>
    <w:rsid w:val="00BA51AF"/>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838"/>
    <w:rsid w:val="00BB3CD0"/>
    <w:rsid w:val="00BB4429"/>
    <w:rsid w:val="00BB4548"/>
    <w:rsid w:val="00BB4844"/>
    <w:rsid w:val="00BB4BA3"/>
    <w:rsid w:val="00BB4BEC"/>
    <w:rsid w:val="00BB5FE9"/>
    <w:rsid w:val="00BB6488"/>
    <w:rsid w:val="00BB6887"/>
    <w:rsid w:val="00BB68EE"/>
    <w:rsid w:val="00BB6A08"/>
    <w:rsid w:val="00BB7080"/>
    <w:rsid w:val="00BB78EB"/>
    <w:rsid w:val="00BC0040"/>
    <w:rsid w:val="00BC085F"/>
    <w:rsid w:val="00BC0E99"/>
    <w:rsid w:val="00BC10AD"/>
    <w:rsid w:val="00BC11B4"/>
    <w:rsid w:val="00BC1322"/>
    <w:rsid w:val="00BC1FB2"/>
    <w:rsid w:val="00BC2158"/>
    <w:rsid w:val="00BC2D74"/>
    <w:rsid w:val="00BC33BC"/>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1BB8"/>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CA3"/>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1D3E"/>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7C4"/>
    <w:rsid w:val="00BE7B82"/>
    <w:rsid w:val="00BE7CD9"/>
    <w:rsid w:val="00BE7E1C"/>
    <w:rsid w:val="00BE7E28"/>
    <w:rsid w:val="00BE7ECE"/>
    <w:rsid w:val="00BF046D"/>
    <w:rsid w:val="00BF0A1B"/>
    <w:rsid w:val="00BF13EF"/>
    <w:rsid w:val="00BF14E7"/>
    <w:rsid w:val="00BF1F67"/>
    <w:rsid w:val="00BF1FCC"/>
    <w:rsid w:val="00BF20B3"/>
    <w:rsid w:val="00BF227C"/>
    <w:rsid w:val="00BF2340"/>
    <w:rsid w:val="00BF2648"/>
    <w:rsid w:val="00BF2B52"/>
    <w:rsid w:val="00BF306D"/>
    <w:rsid w:val="00BF3F7E"/>
    <w:rsid w:val="00BF40EB"/>
    <w:rsid w:val="00BF44D0"/>
    <w:rsid w:val="00BF454E"/>
    <w:rsid w:val="00BF4888"/>
    <w:rsid w:val="00BF4ABC"/>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33"/>
    <w:rsid w:val="00C25F47"/>
    <w:rsid w:val="00C264AB"/>
    <w:rsid w:val="00C26638"/>
    <w:rsid w:val="00C277B4"/>
    <w:rsid w:val="00C27EEC"/>
    <w:rsid w:val="00C3044A"/>
    <w:rsid w:val="00C30893"/>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43A"/>
    <w:rsid w:val="00C46662"/>
    <w:rsid w:val="00C46996"/>
    <w:rsid w:val="00C476BF"/>
    <w:rsid w:val="00C47747"/>
    <w:rsid w:val="00C477E3"/>
    <w:rsid w:val="00C47806"/>
    <w:rsid w:val="00C47A75"/>
    <w:rsid w:val="00C47B11"/>
    <w:rsid w:val="00C47E40"/>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73"/>
    <w:rsid w:val="00C552A9"/>
    <w:rsid w:val="00C55429"/>
    <w:rsid w:val="00C5567D"/>
    <w:rsid w:val="00C572A2"/>
    <w:rsid w:val="00C572E6"/>
    <w:rsid w:val="00C57954"/>
    <w:rsid w:val="00C57CF6"/>
    <w:rsid w:val="00C605BE"/>
    <w:rsid w:val="00C60F9D"/>
    <w:rsid w:val="00C6158A"/>
    <w:rsid w:val="00C61671"/>
    <w:rsid w:val="00C61ACF"/>
    <w:rsid w:val="00C61EAF"/>
    <w:rsid w:val="00C6269A"/>
    <w:rsid w:val="00C62CED"/>
    <w:rsid w:val="00C62E5C"/>
    <w:rsid w:val="00C63223"/>
    <w:rsid w:val="00C63258"/>
    <w:rsid w:val="00C632A1"/>
    <w:rsid w:val="00C63565"/>
    <w:rsid w:val="00C64A1B"/>
    <w:rsid w:val="00C653BF"/>
    <w:rsid w:val="00C6579C"/>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77D7C"/>
    <w:rsid w:val="00C815FA"/>
    <w:rsid w:val="00C81ACB"/>
    <w:rsid w:val="00C825CA"/>
    <w:rsid w:val="00C8291D"/>
    <w:rsid w:val="00C82A27"/>
    <w:rsid w:val="00C83068"/>
    <w:rsid w:val="00C833E2"/>
    <w:rsid w:val="00C83EEC"/>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572"/>
    <w:rsid w:val="00C93737"/>
    <w:rsid w:val="00C937A9"/>
    <w:rsid w:val="00C93E75"/>
    <w:rsid w:val="00C94B2A"/>
    <w:rsid w:val="00C951DE"/>
    <w:rsid w:val="00C956AD"/>
    <w:rsid w:val="00C958EC"/>
    <w:rsid w:val="00C95A04"/>
    <w:rsid w:val="00C95A6D"/>
    <w:rsid w:val="00C95B63"/>
    <w:rsid w:val="00C95DE0"/>
    <w:rsid w:val="00C95E65"/>
    <w:rsid w:val="00C9663D"/>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E09"/>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22D"/>
    <w:rsid w:val="00CB4609"/>
    <w:rsid w:val="00CB4722"/>
    <w:rsid w:val="00CB4B2A"/>
    <w:rsid w:val="00CB58CD"/>
    <w:rsid w:val="00CB5E1B"/>
    <w:rsid w:val="00CB63B4"/>
    <w:rsid w:val="00CB6527"/>
    <w:rsid w:val="00CB6ABE"/>
    <w:rsid w:val="00CB75E9"/>
    <w:rsid w:val="00CB7788"/>
    <w:rsid w:val="00CB7F0E"/>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0ED"/>
    <w:rsid w:val="00CC5C7F"/>
    <w:rsid w:val="00CC5D98"/>
    <w:rsid w:val="00CC607C"/>
    <w:rsid w:val="00CC6520"/>
    <w:rsid w:val="00CC69E3"/>
    <w:rsid w:val="00CC6E0A"/>
    <w:rsid w:val="00CC7F95"/>
    <w:rsid w:val="00CD0951"/>
    <w:rsid w:val="00CD1003"/>
    <w:rsid w:val="00CD1038"/>
    <w:rsid w:val="00CD10FD"/>
    <w:rsid w:val="00CD126C"/>
    <w:rsid w:val="00CD1488"/>
    <w:rsid w:val="00CD1505"/>
    <w:rsid w:val="00CD1655"/>
    <w:rsid w:val="00CD239A"/>
    <w:rsid w:val="00CD266A"/>
    <w:rsid w:val="00CD2B28"/>
    <w:rsid w:val="00CD2FC4"/>
    <w:rsid w:val="00CD3660"/>
    <w:rsid w:val="00CD3FE0"/>
    <w:rsid w:val="00CD40A6"/>
    <w:rsid w:val="00CD41E9"/>
    <w:rsid w:val="00CD4945"/>
    <w:rsid w:val="00CD4D5C"/>
    <w:rsid w:val="00CD5235"/>
    <w:rsid w:val="00CD5378"/>
    <w:rsid w:val="00CD57DF"/>
    <w:rsid w:val="00CD593F"/>
    <w:rsid w:val="00CD64B0"/>
    <w:rsid w:val="00CE0269"/>
    <w:rsid w:val="00CE0608"/>
    <w:rsid w:val="00CE06C4"/>
    <w:rsid w:val="00CE0928"/>
    <w:rsid w:val="00CE0D1F"/>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6DAD"/>
    <w:rsid w:val="00CE728C"/>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4AF"/>
    <w:rsid w:val="00CF4524"/>
    <w:rsid w:val="00CF4ADF"/>
    <w:rsid w:val="00CF4BBC"/>
    <w:rsid w:val="00CF57AE"/>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A70"/>
    <w:rsid w:val="00D03DBB"/>
    <w:rsid w:val="00D04279"/>
    <w:rsid w:val="00D04337"/>
    <w:rsid w:val="00D051FF"/>
    <w:rsid w:val="00D053E1"/>
    <w:rsid w:val="00D05B51"/>
    <w:rsid w:val="00D061AB"/>
    <w:rsid w:val="00D0623B"/>
    <w:rsid w:val="00D0664E"/>
    <w:rsid w:val="00D06DF6"/>
    <w:rsid w:val="00D07812"/>
    <w:rsid w:val="00D07D90"/>
    <w:rsid w:val="00D1012E"/>
    <w:rsid w:val="00D101B3"/>
    <w:rsid w:val="00D10461"/>
    <w:rsid w:val="00D10467"/>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61"/>
    <w:rsid w:val="00D218F0"/>
    <w:rsid w:val="00D21F32"/>
    <w:rsid w:val="00D22641"/>
    <w:rsid w:val="00D22A5E"/>
    <w:rsid w:val="00D235B1"/>
    <w:rsid w:val="00D242BA"/>
    <w:rsid w:val="00D2438A"/>
    <w:rsid w:val="00D24836"/>
    <w:rsid w:val="00D250F0"/>
    <w:rsid w:val="00D2541A"/>
    <w:rsid w:val="00D25663"/>
    <w:rsid w:val="00D26A7D"/>
    <w:rsid w:val="00D26CAB"/>
    <w:rsid w:val="00D26E8C"/>
    <w:rsid w:val="00D270F4"/>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543"/>
    <w:rsid w:val="00D3462F"/>
    <w:rsid w:val="00D34D97"/>
    <w:rsid w:val="00D353ED"/>
    <w:rsid w:val="00D356C1"/>
    <w:rsid w:val="00D35788"/>
    <w:rsid w:val="00D359ED"/>
    <w:rsid w:val="00D364AE"/>
    <w:rsid w:val="00D379EB"/>
    <w:rsid w:val="00D40037"/>
    <w:rsid w:val="00D40469"/>
    <w:rsid w:val="00D409CD"/>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E1A"/>
    <w:rsid w:val="00D44F01"/>
    <w:rsid w:val="00D4510C"/>
    <w:rsid w:val="00D4652D"/>
    <w:rsid w:val="00D46553"/>
    <w:rsid w:val="00D4660C"/>
    <w:rsid w:val="00D468E6"/>
    <w:rsid w:val="00D4700C"/>
    <w:rsid w:val="00D4706E"/>
    <w:rsid w:val="00D471A9"/>
    <w:rsid w:val="00D471FD"/>
    <w:rsid w:val="00D47226"/>
    <w:rsid w:val="00D474FB"/>
    <w:rsid w:val="00D47690"/>
    <w:rsid w:val="00D47962"/>
    <w:rsid w:val="00D5017F"/>
    <w:rsid w:val="00D5020E"/>
    <w:rsid w:val="00D50296"/>
    <w:rsid w:val="00D50747"/>
    <w:rsid w:val="00D50752"/>
    <w:rsid w:val="00D5075A"/>
    <w:rsid w:val="00D507C6"/>
    <w:rsid w:val="00D50887"/>
    <w:rsid w:val="00D50E51"/>
    <w:rsid w:val="00D5110C"/>
    <w:rsid w:val="00D51F17"/>
    <w:rsid w:val="00D52112"/>
    <w:rsid w:val="00D524BA"/>
    <w:rsid w:val="00D52A27"/>
    <w:rsid w:val="00D53040"/>
    <w:rsid w:val="00D5366F"/>
    <w:rsid w:val="00D53915"/>
    <w:rsid w:val="00D54988"/>
    <w:rsid w:val="00D54CCB"/>
    <w:rsid w:val="00D54F9B"/>
    <w:rsid w:val="00D552E2"/>
    <w:rsid w:val="00D56480"/>
    <w:rsid w:val="00D565F4"/>
    <w:rsid w:val="00D575BA"/>
    <w:rsid w:val="00D57779"/>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C08"/>
    <w:rsid w:val="00D67F23"/>
    <w:rsid w:val="00D70582"/>
    <w:rsid w:val="00D70759"/>
    <w:rsid w:val="00D7086D"/>
    <w:rsid w:val="00D7106F"/>
    <w:rsid w:val="00D71E5D"/>
    <w:rsid w:val="00D71F92"/>
    <w:rsid w:val="00D71F9B"/>
    <w:rsid w:val="00D71FAF"/>
    <w:rsid w:val="00D7229E"/>
    <w:rsid w:val="00D725B6"/>
    <w:rsid w:val="00D72694"/>
    <w:rsid w:val="00D735E4"/>
    <w:rsid w:val="00D75B1D"/>
    <w:rsid w:val="00D75D9D"/>
    <w:rsid w:val="00D760E0"/>
    <w:rsid w:val="00D7639B"/>
    <w:rsid w:val="00D76813"/>
    <w:rsid w:val="00D76875"/>
    <w:rsid w:val="00D770EC"/>
    <w:rsid w:val="00D776B6"/>
    <w:rsid w:val="00D77B64"/>
    <w:rsid w:val="00D77C1C"/>
    <w:rsid w:val="00D80266"/>
    <w:rsid w:val="00D8026D"/>
    <w:rsid w:val="00D8032C"/>
    <w:rsid w:val="00D803A4"/>
    <w:rsid w:val="00D80895"/>
    <w:rsid w:val="00D80A30"/>
    <w:rsid w:val="00D80ECD"/>
    <w:rsid w:val="00D81544"/>
    <w:rsid w:val="00D817AD"/>
    <w:rsid w:val="00D81B1E"/>
    <w:rsid w:val="00D81F9B"/>
    <w:rsid w:val="00D82740"/>
    <w:rsid w:val="00D831F9"/>
    <w:rsid w:val="00D8344E"/>
    <w:rsid w:val="00D83E57"/>
    <w:rsid w:val="00D840B0"/>
    <w:rsid w:val="00D8445C"/>
    <w:rsid w:val="00D84786"/>
    <w:rsid w:val="00D84AE0"/>
    <w:rsid w:val="00D84E5E"/>
    <w:rsid w:val="00D84F41"/>
    <w:rsid w:val="00D85B7E"/>
    <w:rsid w:val="00D85BC9"/>
    <w:rsid w:val="00D8618E"/>
    <w:rsid w:val="00D86494"/>
    <w:rsid w:val="00D870AC"/>
    <w:rsid w:val="00D878C1"/>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3D5A"/>
    <w:rsid w:val="00DA414B"/>
    <w:rsid w:val="00DA4DFB"/>
    <w:rsid w:val="00DA4FF4"/>
    <w:rsid w:val="00DA5DC9"/>
    <w:rsid w:val="00DA5E7E"/>
    <w:rsid w:val="00DA5FCC"/>
    <w:rsid w:val="00DA6063"/>
    <w:rsid w:val="00DA629C"/>
    <w:rsid w:val="00DA6553"/>
    <w:rsid w:val="00DA6648"/>
    <w:rsid w:val="00DA67C9"/>
    <w:rsid w:val="00DA6F06"/>
    <w:rsid w:val="00DA7DDA"/>
    <w:rsid w:val="00DB04D9"/>
    <w:rsid w:val="00DB05BF"/>
    <w:rsid w:val="00DB1760"/>
    <w:rsid w:val="00DB190D"/>
    <w:rsid w:val="00DB1964"/>
    <w:rsid w:val="00DB1DFA"/>
    <w:rsid w:val="00DB2AF4"/>
    <w:rsid w:val="00DB2B51"/>
    <w:rsid w:val="00DB34C7"/>
    <w:rsid w:val="00DB35B6"/>
    <w:rsid w:val="00DB35C6"/>
    <w:rsid w:val="00DB36EB"/>
    <w:rsid w:val="00DB3997"/>
    <w:rsid w:val="00DB3ABE"/>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3A4"/>
    <w:rsid w:val="00DC28DC"/>
    <w:rsid w:val="00DC2EDB"/>
    <w:rsid w:val="00DC3641"/>
    <w:rsid w:val="00DC4079"/>
    <w:rsid w:val="00DC460C"/>
    <w:rsid w:val="00DC4767"/>
    <w:rsid w:val="00DC4B45"/>
    <w:rsid w:val="00DC4C09"/>
    <w:rsid w:val="00DC5337"/>
    <w:rsid w:val="00DC5357"/>
    <w:rsid w:val="00DC5814"/>
    <w:rsid w:val="00DC5CDE"/>
    <w:rsid w:val="00DC5D33"/>
    <w:rsid w:val="00DC64F1"/>
    <w:rsid w:val="00DC6502"/>
    <w:rsid w:val="00DC7ABD"/>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15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E88"/>
    <w:rsid w:val="00DE7636"/>
    <w:rsid w:val="00DF05CB"/>
    <w:rsid w:val="00DF0E72"/>
    <w:rsid w:val="00DF0FD9"/>
    <w:rsid w:val="00DF1164"/>
    <w:rsid w:val="00DF148B"/>
    <w:rsid w:val="00DF173A"/>
    <w:rsid w:val="00DF1783"/>
    <w:rsid w:val="00DF1F48"/>
    <w:rsid w:val="00DF208C"/>
    <w:rsid w:val="00DF22C2"/>
    <w:rsid w:val="00DF2522"/>
    <w:rsid w:val="00DF2737"/>
    <w:rsid w:val="00DF2871"/>
    <w:rsid w:val="00DF2E0E"/>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CD6"/>
    <w:rsid w:val="00E06E66"/>
    <w:rsid w:val="00E07559"/>
    <w:rsid w:val="00E07AAF"/>
    <w:rsid w:val="00E07B1B"/>
    <w:rsid w:val="00E1009E"/>
    <w:rsid w:val="00E103C5"/>
    <w:rsid w:val="00E109DD"/>
    <w:rsid w:val="00E120E3"/>
    <w:rsid w:val="00E12B12"/>
    <w:rsid w:val="00E13A1B"/>
    <w:rsid w:val="00E149D1"/>
    <w:rsid w:val="00E14A8E"/>
    <w:rsid w:val="00E14E98"/>
    <w:rsid w:val="00E14EE7"/>
    <w:rsid w:val="00E15805"/>
    <w:rsid w:val="00E15DE5"/>
    <w:rsid w:val="00E161A4"/>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1EDA"/>
    <w:rsid w:val="00E220CF"/>
    <w:rsid w:val="00E22934"/>
    <w:rsid w:val="00E22C1C"/>
    <w:rsid w:val="00E22CDD"/>
    <w:rsid w:val="00E22F8C"/>
    <w:rsid w:val="00E2327A"/>
    <w:rsid w:val="00E2346B"/>
    <w:rsid w:val="00E2393C"/>
    <w:rsid w:val="00E246C3"/>
    <w:rsid w:val="00E24B06"/>
    <w:rsid w:val="00E2504C"/>
    <w:rsid w:val="00E25104"/>
    <w:rsid w:val="00E25416"/>
    <w:rsid w:val="00E2596B"/>
    <w:rsid w:val="00E25DC3"/>
    <w:rsid w:val="00E262E2"/>
    <w:rsid w:val="00E26FCF"/>
    <w:rsid w:val="00E27258"/>
    <w:rsid w:val="00E27338"/>
    <w:rsid w:val="00E2776F"/>
    <w:rsid w:val="00E303EB"/>
    <w:rsid w:val="00E30BA2"/>
    <w:rsid w:val="00E3116F"/>
    <w:rsid w:val="00E31778"/>
    <w:rsid w:val="00E31C91"/>
    <w:rsid w:val="00E31F4A"/>
    <w:rsid w:val="00E322E4"/>
    <w:rsid w:val="00E32A91"/>
    <w:rsid w:val="00E32BDE"/>
    <w:rsid w:val="00E32F31"/>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686"/>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57"/>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C81"/>
    <w:rsid w:val="00E6216A"/>
    <w:rsid w:val="00E62471"/>
    <w:rsid w:val="00E63108"/>
    <w:rsid w:val="00E640BA"/>
    <w:rsid w:val="00E6417E"/>
    <w:rsid w:val="00E643A6"/>
    <w:rsid w:val="00E64516"/>
    <w:rsid w:val="00E64788"/>
    <w:rsid w:val="00E64B35"/>
    <w:rsid w:val="00E64B93"/>
    <w:rsid w:val="00E64BFD"/>
    <w:rsid w:val="00E65118"/>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77A37"/>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15"/>
    <w:rsid w:val="00E83550"/>
    <w:rsid w:val="00E83A11"/>
    <w:rsid w:val="00E83B8F"/>
    <w:rsid w:val="00E84123"/>
    <w:rsid w:val="00E841D7"/>
    <w:rsid w:val="00E841F4"/>
    <w:rsid w:val="00E8453C"/>
    <w:rsid w:val="00E846F3"/>
    <w:rsid w:val="00E84941"/>
    <w:rsid w:val="00E84A50"/>
    <w:rsid w:val="00E85342"/>
    <w:rsid w:val="00E85503"/>
    <w:rsid w:val="00E8563D"/>
    <w:rsid w:val="00E85823"/>
    <w:rsid w:val="00E86472"/>
    <w:rsid w:val="00E87170"/>
    <w:rsid w:val="00E87909"/>
    <w:rsid w:val="00E87B85"/>
    <w:rsid w:val="00E87BE1"/>
    <w:rsid w:val="00E9019A"/>
    <w:rsid w:val="00E904CC"/>
    <w:rsid w:val="00E905FB"/>
    <w:rsid w:val="00E90676"/>
    <w:rsid w:val="00E9117D"/>
    <w:rsid w:val="00E9138C"/>
    <w:rsid w:val="00E9159C"/>
    <w:rsid w:val="00E91680"/>
    <w:rsid w:val="00E91D90"/>
    <w:rsid w:val="00E933BE"/>
    <w:rsid w:val="00E939F6"/>
    <w:rsid w:val="00E93CAB"/>
    <w:rsid w:val="00E93CCD"/>
    <w:rsid w:val="00E946A2"/>
    <w:rsid w:val="00E947D2"/>
    <w:rsid w:val="00E947EF"/>
    <w:rsid w:val="00E949C2"/>
    <w:rsid w:val="00E950A3"/>
    <w:rsid w:val="00E950CA"/>
    <w:rsid w:val="00E951C4"/>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D2E"/>
    <w:rsid w:val="00EA2EEB"/>
    <w:rsid w:val="00EA33C4"/>
    <w:rsid w:val="00EA3D9F"/>
    <w:rsid w:val="00EA41A3"/>
    <w:rsid w:val="00EA58CA"/>
    <w:rsid w:val="00EA59CE"/>
    <w:rsid w:val="00EA6031"/>
    <w:rsid w:val="00EA63B0"/>
    <w:rsid w:val="00EA662B"/>
    <w:rsid w:val="00EA6683"/>
    <w:rsid w:val="00EA7106"/>
    <w:rsid w:val="00EB068B"/>
    <w:rsid w:val="00EB0AB4"/>
    <w:rsid w:val="00EB0C44"/>
    <w:rsid w:val="00EB136D"/>
    <w:rsid w:val="00EB13DD"/>
    <w:rsid w:val="00EB142A"/>
    <w:rsid w:val="00EB20DE"/>
    <w:rsid w:val="00EB24F1"/>
    <w:rsid w:val="00EB2656"/>
    <w:rsid w:val="00EB27D0"/>
    <w:rsid w:val="00EB2EBD"/>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7E1"/>
    <w:rsid w:val="00EB6C77"/>
    <w:rsid w:val="00EB6C9F"/>
    <w:rsid w:val="00EB7920"/>
    <w:rsid w:val="00EB7AA1"/>
    <w:rsid w:val="00EB7FB4"/>
    <w:rsid w:val="00EC0649"/>
    <w:rsid w:val="00EC06FE"/>
    <w:rsid w:val="00EC27AD"/>
    <w:rsid w:val="00EC2B41"/>
    <w:rsid w:val="00EC2C09"/>
    <w:rsid w:val="00EC2F71"/>
    <w:rsid w:val="00EC32CF"/>
    <w:rsid w:val="00EC33A1"/>
    <w:rsid w:val="00EC34DA"/>
    <w:rsid w:val="00EC3573"/>
    <w:rsid w:val="00EC3964"/>
    <w:rsid w:val="00EC39D3"/>
    <w:rsid w:val="00EC3B67"/>
    <w:rsid w:val="00EC3D12"/>
    <w:rsid w:val="00EC438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4F7"/>
    <w:rsid w:val="00ED1584"/>
    <w:rsid w:val="00ED1D46"/>
    <w:rsid w:val="00ED2175"/>
    <w:rsid w:val="00ED241C"/>
    <w:rsid w:val="00ED26F4"/>
    <w:rsid w:val="00ED3147"/>
    <w:rsid w:val="00ED31F5"/>
    <w:rsid w:val="00ED3AE3"/>
    <w:rsid w:val="00ED40DC"/>
    <w:rsid w:val="00ED44EB"/>
    <w:rsid w:val="00ED4CBB"/>
    <w:rsid w:val="00ED4CD6"/>
    <w:rsid w:val="00ED50A7"/>
    <w:rsid w:val="00ED53A4"/>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5F7D"/>
    <w:rsid w:val="00EE624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2DB"/>
    <w:rsid w:val="00EF3599"/>
    <w:rsid w:val="00EF3B1B"/>
    <w:rsid w:val="00EF3BE5"/>
    <w:rsid w:val="00EF4234"/>
    <w:rsid w:val="00EF4359"/>
    <w:rsid w:val="00EF436B"/>
    <w:rsid w:val="00EF45AA"/>
    <w:rsid w:val="00EF465E"/>
    <w:rsid w:val="00EF487D"/>
    <w:rsid w:val="00EF4F8B"/>
    <w:rsid w:val="00EF52F7"/>
    <w:rsid w:val="00EF5912"/>
    <w:rsid w:val="00EF5E00"/>
    <w:rsid w:val="00EF612C"/>
    <w:rsid w:val="00EF679A"/>
    <w:rsid w:val="00EF6EC9"/>
    <w:rsid w:val="00EF7091"/>
    <w:rsid w:val="00EF72FF"/>
    <w:rsid w:val="00EF7333"/>
    <w:rsid w:val="00EF74BA"/>
    <w:rsid w:val="00EF7520"/>
    <w:rsid w:val="00EF7667"/>
    <w:rsid w:val="00EF7A37"/>
    <w:rsid w:val="00F00174"/>
    <w:rsid w:val="00F0019C"/>
    <w:rsid w:val="00F0022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605"/>
    <w:rsid w:val="00F077B2"/>
    <w:rsid w:val="00F07EC2"/>
    <w:rsid w:val="00F07FCA"/>
    <w:rsid w:val="00F10FE1"/>
    <w:rsid w:val="00F1113C"/>
    <w:rsid w:val="00F11194"/>
    <w:rsid w:val="00F111E5"/>
    <w:rsid w:val="00F116C6"/>
    <w:rsid w:val="00F11F73"/>
    <w:rsid w:val="00F12689"/>
    <w:rsid w:val="00F126EA"/>
    <w:rsid w:val="00F12D79"/>
    <w:rsid w:val="00F135C9"/>
    <w:rsid w:val="00F13B9F"/>
    <w:rsid w:val="00F14321"/>
    <w:rsid w:val="00F14559"/>
    <w:rsid w:val="00F148BC"/>
    <w:rsid w:val="00F14E7F"/>
    <w:rsid w:val="00F167C8"/>
    <w:rsid w:val="00F169FB"/>
    <w:rsid w:val="00F16D2E"/>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6B43"/>
    <w:rsid w:val="00F272B8"/>
    <w:rsid w:val="00F272D1"/>
    <w:rsid w:val="00F276B4"/>
    <w:rsid w:val="00F27954"/>
    <w:rsid w:val="00F305D7"/>
    <w:rsid w:val="00F308C4"/>
    <w:rsid w:val="00F30BA2"/>
    <w:rsid w:val="00F3135D"/>
    <w:rsid w:val="00F31544"/>
    <w:rsid w:val="00F3193E"/>
    <w:rsid w:val="00F32140"/>
    <w:rsid w:val="00F32AB9"/>
    <w:rsid w:val="00F32B66"/>
    <w:rsid w:val="00F32DEC"/>
    <w:rsid w:val="00F33267"/>
    <w:rsid w:val="00F3339C"/>
    <w:rsid w:val="00F33657"/>
    <w:rsid w:val="00F341D6"/>
    <w:rsid w:val="00F34A21"/>
    <w:rsid w:val="00F34BC4"/>
    <w:rsid w:val="00F34BE9"/>
    <w:rsid w:val="00F34C42"/>
    <w:rsid w:val="00F35042"/>
    <w:rsid w:val="00F3557D"/>
    <w:rsid w:val="00F359BE"/>
    <w:rsid w:val="00F35EA7"/>
    <w:rsid w:val="00F36C9A"/>
    <w:rsid w:val="00F374F4"/>
    <w:rsid w:val="00F37826"/>
    <w:rsid w:val="00F37883"/>
    <w:rsid w:val="00F37A87"/>
    <w:rsid w:val="00F37D8D"/>
    <w:rsid w:val="00F41731"/>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A2A"/>
    <w:rsid w:val="00F43BE2"/>
    <w:rsid w:val="00F43FED"/>
    <w:rsid w:val="00F448FA"/>
    <w:rsid w:val="00F452B8"/>
    <w:rsid w:val="00F452CD"/>
    <w:rsid w:val="00F45357"/>
    <w:rsid w:val="00F45C5B"/>
    <w:rsid w:val="00F46888"/>
    <w:rsid w:val="00F46C1D"/>
    <w:rsid w:val="00F46F71"/>
    <w:rsid w:val="00F47037"/>
    <w:rsid w:val="00F47A9A"/>
    <w:rsid w:val="00F47DBA"/>
    <w:rsid w:val="00F50536"/>
    <w:rsid w:val="00F508BA"/>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151"/>
    <w:rsid w:val="00F6339F"/>
    <w:rsid w:val="00F6420B"/>
    <w:rsid w:val="00F64E33"/>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C34"/>
    <w:rsid w:val="00F84EAB"/>
    <w:rsid w:val="00F8503D"/>
    <w:rsid w:val="00F85389"/>
    <w:rsid w:val="00F854B7"/>
    <w:rsid w:val="00F85E18"/>
    <w:rsid w:val="00F85EB8"/>
    <w:rsid w:val="00F85FCA"/>
    <w:rsid w:val="00F8675B"/>
    <w:rsid w:val="00F8684E"/>
    <w:rsid w:val="00F86895"/>
    <w:rsid w:val="00F8700A"/>
    <w:rsid w:val="00F874CA"/>
    <w:rsid w:val="00F87FFE"/>
    <w:rsid w:val="00F90497"/>
    <w:rsid w:val="00F90E32"/>
    <w:rsid w:val="00F91148"/>
    <w:rsid w:val="00F91417"/>
    <w:rsid w:val="00F9163C"/>
    <w:rsid w:val="00F918F4"/>
    <w:rsid w:val="00F91F80"/>
    <w:rsid w:val="00F924A2"/>
    <w:rsid w:val="00F9291F"/>
    <w:rsid w:val="00F92D8D"/>
    <w:rsid w:val="00F92E5A"/>
    <w:rsid w:val="00F92FAA"/>
    <w:rsid w:val="00F93DF3"/>
    <w:rsid w:val="00F93DFB"/>
    <w:rsid w:val="00F94109"/>
    <w:rsid w:val="00F944D9"/>
    <w:rsid w:val="00F94514"/>
    <w:rsid w:val="00F94AD8"/>
    <w:rsid w:val="00F94CD0"/>
    <w:rsid w:val="00F95102"/>
    <w:rsid w:val="00F952C9"/>
    <w:rsid w:val="00F95CF4"/>
    <w:rsid w:val="00F95EBE"/>
    <w:rsid w:val="00F962F9"/>
    <w:rsid w:val="00F971EF"/>
    <w:rsid w:val="00F973AA"/>
    <w:rsid w:val="00F973D1"/>
    <w:rsid w:val="00F97457"/>
    <w:rsid w:val="00F97BE2"/>
    <w:rsid w:val="00FA06D5"/>
    <w:rsid w:val="00FA0889"/>
    <w:rsid w:val="00FA0CB7"/>
    <w:rsid w:val="00FA0FCD"/>
    <w:rsid w:val="00FA175F"/>
    <w:rsid w:val="00FA19A7"/>
    <w:rsid w:val="00FA1EEC"/>
    <w:rsid w:val="00FA2122"/>
    <w:rsid w:val="00FA2156"/>
    <w:rsid w:val="00FA248E"/>
    <w:rsid w:val="00FA26A5"/>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60DC"/>
    <w:rsid w:val="00FB7094"/>
    <w:rsid w:val="00FB7160"/>
    <w:rsid w:val="00FB7698"/>
    <w:rsid w:val="00FB7FE3"/>
    <w:rsid w:val="00FC1006"/>
    <w:rsid w:val="00FC14FE"/>
    <w:rsid w:val="00FC1762"/>
    <w:rsid w:val="00FC1E4D"/>
    <w:rsid w:val="00FC2013"/>
    <w:rsid w:val="00FC25A0"/>
    <w:rsid w:val="00FC2995"/>
    <w:rsid w:val="00FC39F7"/>
    <w:rsid w:val="00FC3AEA"/>
    <w:rsid w:val="00FC3E1F"/>
    <w:rsid w:val="00FC4B0E"/>
    <w:rsid w:val="00FC4CA5"/>
    <w:rsid w:val="00FC52AF"/>
    <w:rsid w:val="00FC608B"/>
    <w:rsid w:val="00FC70C4"/>
    <w:rsid w:val="00FC766F"/>
    <w:rsid w:val="00FC7B61"/>
    <w:rsid w:val="00FC7BE4"/>
    <w:rsid w:val="00FC7ED2"/>
    <w:rsid w:val="00FD01F7"/>
    <w:rsid w:val="00FD055E"/>
    <w:rsid w:val="00FD0BBA"/>
    <w:rsid w:val="00FD0E85"/>
    <w:rsid w:val="00FD12B2"/>
    <w:rsid w:val="00FD1361"/>
    <w:rsid w:val="00FD1492"/>
    <w:rsid w:val="00FD22F6"/>
    <w:rsid w:val="00FD279A"/>
    <w:rsid w:val="00FD27C2"/>
    <w:rsid w:val="00FD294F"/>
    <w:rsid w:val="00FD2F6E"/>
    <w:rsid w:val="00FD3236"/>
    <w:rsid w:val="00FD3284"/>
    <w:rsid w:val="00FD33AD"/>
    <w:rsid w:val="00FD3B2B"/>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3F6"/>
    <w:rsid w:val="00FF04E9"/>
    <w:rsid w:val="00FF0B67"/>
    <w:rsid w:val="00FF0D4B"/>
    <w:rsid w:val="00FF0F0F"/>
    <w:rsid w:val="00FF1366"/>
    <w:rsid w:val="00FF1395"/>
    <w:rsid w:val="00FF1729"/>
    <w:rsid w:val="00FF1E94"/>
    <w:rsid w:val="00FF25BC"/>
    <w:rsid w:val="00FF2E9A"/>
    <w:rsid w:val="00FF38B5"/>
    <w:rsid w:val="00FF3949"/>
    <w:rsid w:val="00FF3C48"/>
    <w:rsid w:val="00FF412E"/>
    <w:rsid w:val="00FF413B"/>
    <w:rsid w:val="00FF45B9"/>
    <w:rsid w:val="00FF4708"/>
    <w:rsid w:val="00FF4CD3"/>
    <w:rsid w:val="00FF5435"/>
    <w:rsid w:val="00FF55C9"/>
    <w:rsid w:val="00FF5659"/>
    <w:rsid w:val="00FF5709"/>
    <w:rsid w:val="00FF57CD"/>
    <w:rsid w:val="00FF6316"/>
    <w:rsid w:val="00FF7199"/>
    <w:rsid w:val="00FF789A"/>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FF"/>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paragraph" w:customStyle="1" w:styleId="Agreement">
    <w:name w:val="Agreement"/>
    <w:basedOn w:val="Normal"/>
    <w:next w:val="Normal"/>
    <w:qFormat/>
    <w:rsid w:val="00A50896"/>
    <w:pPr>
      <w:numPr>
        <w:numId w:val="2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46882091">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63343526">
      <w:bodyDiv w:val="1"/>
      <w:marLeft w:val="0"/>
      <w:marRight w:val="0"/>
      <w:marTop w:val="0"/>
      <w:marBottom w:val="0"/>
      <w:divBdr>
        <w:top w:val="none" w:sz="0" w:space="0" w:color="auto"/>
        <w:left w:val="none" w:sz="0" w:space="0" w:color="auto"/>
        <w:bottom w:val="none" w:sz="0" w:space="0" w:color="auto"/>
        <w:right w:val="none" w:sz="0" w:space="0" w:color="auto"/>
      </w:divBdr>
      <w:divsChild>
        <w:div w:id="260727318">
          <w:marLeft w:val="360"/>
          <w:marRight w:val="0"/>
          <w:marTop w:val="90"/>
          <w:marBottom w:val="0"/>
          <w:divBdr>
            <w:top w:val="none" w:sz="0" w:space="0" w:color="auto"/>
            <w:left w:val="none" w:sz="0" w:space="0" w:color="auto"/>
            <w:bottom w:val="none" w:sz="0" w:space="0" w:color="auto"/>
            <w:right w:val="none" w:sz="0" w:space="0" w:color="auto"/>
          </w:divBdr>
        </w:div>
        <w:div w:id="1580139682">
          <w:marLeft w:val="1080"/>
          <w:marRight w:val="0"/>
          <w:marTop w:val="90"/>
          <w:marBottom w:val="0"/>
          <w:divBdr>
            <w:top w:val="none" w:sz="0" w:space="0" w:color="auto"/>
            <w:left w:val="none" w:sz="0" w:space="0" w:color="auto"/>
            <w:bottom w:val="none" w:sz="0" w:space="0" w:color="auto"/>
            <w:right w:val="none" w:sz="0" w:space="0" w:color="auto"/>
          </w:divBdr>
        </w:div>
        <w:div w:id="1692031395">
          <w:marLeft w:val="360"/>
          <w:marRight w:val="0"/>
          <w:marTop w:val="90"/>
          <w:marBottom w:val="0"/>
          <w:divBdr>
            <w:top w:val="none" w:sz="0" w:space="0" w:color="auto"/>
            <w:left w:val="none" w:sz="0" w:space="0" w:color="auto"/>
            <w:bottom w:val="none" w:sz="0" w:space="0" w:color="auto"/>
            <w:right w:val="none" w:sz="0" w:space="0" w:color="auto"/>
          </w:divBdr>
        </w:div>
        <w:div w:id="1293635458">
          <w:marLeft w:val="1080"/>
          <w:marRight w:val="0"/>
          <w:marTop w:val="90"/>
          <w:marBottom w:val="0"/>
          <w:divBdr>
            <w:top w:val="none" w:sz="0" w:space="0" w:color="auto"/>
            <w:left w:val="none" w:sz="0" w:space="0" w:color="auto"/>
            <w:bottom w:val="none" w:sz="0" w:space="0" w:color="auto"/>
            <w:right w:val="none" w:sz="0" w:space="0" w:color="auto"/>
          </w:divBdr>
        </w:div>
        <w:div w:id="192308395">
          <w:marLeft w:val="180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13991185">
      <w:bodyDiv w:val="1"/>
      <w:marLeft w:val="0"/>
      <w:marRight w:val="0"/>
      <w:marTop w:val="0"/>
      <w:marBottom w:val="0"/>
      <w:divBdr>
        <w:top w:val="none" w:sz="0" w:space="0" w:color="auto"/>
        <w:left w:val="none" w:sz="0" w:space="0" w:color="auto"/>
        <w:bottom w:val="none" w:sz="0" w:space="0" w:color="auto"/>
        <w:right w:val="none" w:sz="0" w:space="0" w:color="auto"/>
      </w:divBdr>
      <w:divsChild>
        <w:div w:id="1714573391">
          <w:marLeft w:val="547"/>
          <w:marRight w:val="0"/>
          <w:marTop w:val="60"/>
          <w:marBottom w:val="0"/>
          <w:divBdr>
            <w:top w:val="none" w:sz="0" w:space="0" w:color="auto"/>
            <w:left w:val="none" w:sz="0" w:space="0" w:color="auto"/>
            <w:bottom w:val="none" w:sz="0" w:space="0" w:color="auto"/>
            <w:right w:val="none" w:sz="0" w:space="0" w:color="auto"/>
          </w:divBdr>
        </w:div>
      </w:divsChild>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142340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44795889">
      <w:bodyDiv w:val="1"/>
      <w:marLeft w:val="0"/>
      <w:marRight w:val="0"/>
      <w:marTop w:val="0"/>
      <w:marBottom w:val="0"/>
      <w:divBdr>
        <w:top w:val="none" w:sz="0" w:space="0" w:color="auto"/>
        <w:left w:val="none" w:sz="0" w:space="0" w:color="auto"/>
        <w:bottom w:val="none" w:sz="0" w:space="0" w:color="auto"/>
        <w:right w:val="none" w:sz="0" w:space="0" w:color="auto"/>
      </w:divBdr>
      <w:divsChild>
        <w:div w:id="1911572732">
          <w:marLeft w:val="360"/>
          <w:marRight w:val="0"/>
          <w:marTop w:val="90"/>
          <w:marBottom w:val="0"/>
          <w:divBdr>
            <w:top w:val="none" w:sz="0" w:space="0" w:color="auto"/>
            <w:left w:val="none" w:sz="0" w:space="0" w:color="auto"/>
            <w:bottom w:val="none" w:sz="0" w:space="0" w:color="auto"/>
            <w:right w:val="none" w:sz="0" w:space="0" w:color="auto"/>
          </w:divBdr>
        </w:div>
        <w:div w:id="1884246228">
          <w:marLeft w:val="1080"/>
          <w:marRight w:val="0"/>
          <w:marTop w:val="90"/>
          <w:marBottom w:val="0"/>
          <w:divBdr>
            <w:top w:val="none" w:sz="0" w:space="0" w:color="auto"/>
            <w:left w:val="none" w:sz="0" w:space="0" w:color="auto"/>
            <w:bottom w:val="none" w:sz="0" w:space="0" w:color="auto"/>
            <w:right w:val="none" w:sz="0" w:space="0" w:color="auto"/>
          </w:divBdr>
        </w:div>
        <w:div w:id="733502553">
          <w:marLeft w:val="1080"/>
          <w:marRight w:val="0"/>
          <w:marTop w:val="90"/>
          <w:marBottom w:val="0"/>
          <w:divBdr>
            <w:top w:val="none" w:sz="0" w:space="0" w:color="auto"/>
            <w:left w:val="none" w:sz="0" w:space="0" w:color="auto"/>
            <w:bottom w:val="none" w:sz="0" w:space="0" w:color="auto"/>
            <w:right w:val="none" w:sz="0" w:space="0" w:color="auto"/>
          </w:divBdr>
        </w:div>
        <w:div w:id="1334146686">
          <w:marLeft w:val="1080"/>
          <w:marRight w:val="0"/>
          <w:marTop w:val="90"/>
          <w:marBottom w:val="0"/>
          <w:divBdr>
            <w:top w:val="none" w:sz="0" w:space="0" w:color="auto"/>
            <w:left w:val="none" w:sz="0" w:space="0" w:color="auto"/>
            <w:bottom w:val="none" w:sz="0" w:space="0" w:color="auto"/>
            <w:right w:val="none" w:sz="0" w:space="0" w:color="auto"/>
          </w:divBdr>
        </w:div>
        <w:div w:id="1386224426">
          <w:marLeft w:val="1800"/>
          <w:marRight w:val="0"/>
          <w:marTop w:val="90"/>
          <w:marBottom w:val="0"/>
          <w:divBdr>
            <w:top w:val="none" w:sz="0" w:space="0" w:color="auto"/>
            <w:left w:val="none" w:sz="0" w:space="0" w:color="auto"/>
            <w:bottom w:val="none" w:sz="0" w:space="0" w:color="auto"/>
            <w:right w:val="none" w:sz="0" w:space="0" w:color="auto"/>
          </w:divBdr>
        </w:div>
        <w:div w:id="667683316">
          <w:marLeft w:val="2520"/>
          <w:marRight w:val="0"/>
          <w:marTop w:val="90"/>
          <w:marBottom w:val="0"/>
          <w:divBdr>
            <w:top w:val="none" w:sz="0" w:space="0" w:color="auto"/>
            <w:left w:val="none" w:sz="0" w:space="0" w:color="auto"/>
            <w:bottom w:val="none" w:sz="0" w:space="0" w:color="auto"/>
            <w:right w:val="none" w:sz="0" w:space="0" w:color="auto"/>
          </w:divBdr>
        </w:div>
        <w:div w:id="707149467">
          <w:marLeft w:val="1800"/>
          <w:marRight w:val="0"/>
          <w:marTop w:val="90"/>
          <w:marBottom w:val="0"/>
          <w:divBdr>
            <w:top w:val="none" w:sz="0" w:space="0" w:color="auto"/>
            <w:left w:val="none" w:sz="0" w:space="0" w:color="auto"/>
            <w:bottom w:val="none" w:sz="0" w:space="0" w:color="auto"/>
            <w:right w:val="none" w:sz="0" w:space="0" w:color="auto"/>
          </w:divBdr>
        </w:div>
        <w:div w:id="370307708">
          <w:marLeft w:val="2520"/>
          <w:marRight w:val="0"/>
          <w:marTop w:val="90"/>
          <w:marBottom w:val="0"/>
          <w:divBdr>
            <w:top w:val="none" w:sz="0" w:space="0" w:color="auto"/>
            <w:left w:val="none" w:sz="0" w:space="0" w:color="auto"/>
            <w:bottom w:val="none" w:sz="0" w:space="0" w:color="auto"/>
            <w:right w:val="none" w:sz="0" w:space="0" w:color="auto"/>
          </w:divBdr>
        </w:div>
        <w:div w:id="592402417">
          <w:marLeft w:val="324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4681735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1969772744">
      <w:bodyDiv w:val="1"/>
      <w:marLeft w:val="0"/>
      <w:marRight w:val="0"/>
      <w:marTop w:val="0"/>
      <w:marBottom w:val="0"/>
      <w:divBdr>
        <w:top w:val="none" w:sz="0" w:space="0" w:color="auto"/>
        <w:left w:val="none" w:sz="0" w:space="0" w:color="auto"/>
        <w:bottom w:val="none" w:sz="0" w:space="0" w:color="auto"/>
        <w:right w:val="none" w:sz="0" w:space="0" w:color="auto"/>
      </w:divBdr>
      <w:divsChild>
        <w:div w:id="589240797">
          <w:marLeft w:val="360"/>
          <w:marRight w:val="0"/>
          <w:marTop w:val="90"/>
          <w:marBottom w:val="0"/>
          <w:divBdr>
            <w:top w:val="none" w:sz="0" w:space="0" w:color="auto"/>
            <w:left w:val="none" w:sz="0" w:space="0" w:color="auto"/>
            <w:bottom w:val="none" w:sz="0" w:space="0" w:color="auto"/>
            <w:right w:val="none" w:sz="0" w:space="0" w:color="auto"/>
          </w:divBdr>
        </w:div>
        <w:div w:id="1018894828">
          <w:marLeft w:val="1080"/>
          <w:marRight w:val="0"/>
          <w:marTop w:val="90"/>
          <w:marBottom w:val="0"/>
          <w:divBdr>
            <w:top w:val="none" w:sz="0" w:space="0" w:color="auto"/>
            <w:left w:val="none" w:sz="0" w:space="0" w:color="auto"/>
            <w:bottom w:val="none" w:sz="0" w:space="0" w:color="auto"/>
            <w:right w:val="none" w:sz="0" w:space="0" w:color="auto"/>
          </w:divBdr>
        </w:div>
        <w:div w:id="936450590">
          <w:marLeft w:val="1080"/>
          <w:marRight w:val="0"/>
          <w:marTop w:val="90"/>
          <w:marBottom w:val="0"/>
          <w:divBdr>
            <w:top w:val="none" w:sz="0" w:space="0" w:color="auto"/>
            <w:left w:val="none" w:sz="0" w:space="0" w:color="auto"/>
            <w:bottom w:val="none" w:sz="0" w:space="0" w:color="auto"/>
            <w:right w:val="none" w:sz="0" w:space="0" w:color="auto"/>
          </w:divBdr>
        </w:div>
        <w:div w:id="2040352653">
          <w:marLeft w:val="1080"/>
          <w:marRight w:val="0"/>
          <w:marTop w:val="90"/>
          <w:marBottom w:val="0"/>
          <w:divBdr>
            <w:top w:val="none" w:sz="0" w:space="0" w:color="auto"/>
            <w:left w:val="none" w:sz="0" w:space="0" w:color="auto"/>
            <w:bottom w:val="none" w:sz="0" w:space="0" w:color="auto"/>
            <w:right w:val="none" w:sz="0" w:space="0" w:color="auto"/>
          </w:divBdr>
        </w:div>
        <w:div w:id="1158232564">
          <w:marLeft w:val="1080"/>
          <w:marRight w:val="0"/>
          <w:marTop w:val="90"/>
          <w:marBottom w:val="0"/>
          <w:divBdr>
            <w:top w:val="none" w:sz="0" w:space="0" w:color="auto"/>
            <w:left w:val="none" w:sz="0" w:space="0" w:color="auto"/>
            <w:bottom w:val="none" w:sz="0" w:space="0" w:color="auto"/>
            <w:right w:val="none" w:sz="0" w:space="0" w:color="auto"/>
          </w:divBdr>
        </w:div>
        <w:div w:id="232542446">
          <w:marLeft w:val="1800"/>
          <w:marRight w:val="0"/>
          <w:marTop w:val="90"/>
          <w:marBottom w:val="0"/>
          <w:divBdr>
            <w:top w:val="none" w:sz="0" w:space="0" w:color="auto"/>
            <w:left w:val="none" w:sz="0" w:space="0" w:color="auto"/>
            <w:bottom w:val="none" w:sz="0" w:space="0" w:color="auto"/>
            <w:right w:val="none" w:sz="0" w:space="0" w:color="auto"/>
          </w:divBdr>
        </w:div>
        <w:div w:id="1771199628">
          <w:marLeft w:val="1080"/>
          <w:marRight w:val="0"/>
          <w:marTop w:val="90"/>
          <w:marBottom w:val="0"/>
          <w:divBdr>
            <w:top w:val="none" w:sz="0" w:space="0" w:color="auto"/>
            <w:left w:val="none" w:sz="0" w:space="0" w:color="auto"/>
            <w:bottom w:val="none" w:sz="0" w:space="0" w:color="auto"/>
            <w:right w:val="none" w:sz="0" w:space="0" w:color="auto"/>
          </w:divBdr>
        </w:div>
        <w:div w:id="18821731">
          <w:marLeft w:val="1080"/>
          <w:marRight w:val="0"/>
          <w:marTop w:val="90"/>
          <w:marBottom w:val="0"/>
          <w:divBdr>
            <w:top w:val="none" w:sz="0" w:space="0" w:color="auto"/>
            <w:left w:val="none" w:sz="0" w:space="0" w:color="auto"/>
            <w:bottom w:val="none" w:sz="0" w:space="0" w:color="auto"/>
            <w:right w:val="none" w:sz="0" w:space="0" w:color="auto"/>
          </w:divBdr>
        </w:div>
        <w:div w:id="2075884388">
          <w:marLeft w:val="1080"/>
          <w:marRight w:val="0"/>
          <w:marTop w:val="90"/>
          <w:marBottom w:val="0"/>
          <w:divBdr>
            <w:top w:val="none" w:sz="0" w:space="0" w:color="auto"/>
            <w:left w:val="none" w:sz="0" w:space="0" w:color="auto"/>
            <w:bottom w:val="none" w:sz="0" w:space="0" w:color="auto"/>
            <w:right w:val="none" w:sz="0" w:space="0" w:color="auto"/>
          </w:divBdr>
        </w:div>
        <w:div w:id="1018770189">
          <w:marLeft w:val="360"/>
          <w:marRight w:val="0"/>
          <w:marTop w:val="90"/>
          <w:marBottom w:val="0"/>
          <w:divBdr>
            <w:top w:val="none" w:sz="0" w:space="0" w:color="auto"/>
            <w:left w:val="none" w:sz="0" w:space="0" w:color="auto"/>
            <w:bottom w:val="none" w:sz="0" w:space="0" w:color="auto"/>
            <w:right w:val="none" w:sz="0" w:space="0" w:color="auto"/>
          </w:divBdr>
        </w:div>
        <w:div w:id="39018599">
          <w:marLeft w:val="1080"/>
          <w:marRight w:val="0"/>
          <w:marTop w:val="90"/>
          <w:marBottom w:val="0"/>
          <w:divBdr>
            <w:top w:val="none" w:sz="0" w:space="0" w:color="auto"/>
            <w:left w:val="none" w:sz="0" w:space="0" w:color="auto"/>
            <w:bottom w:val="none" w:sz="0" w:space="0" w:color="auto"/>
            <w:right w:val="none" w:sz="0" w:space="0" w:color="auto"/>
          </w:divBdr>
        </w:div>
      </w:divsChild>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35570417">
      <w:bodyDiv w:val="1"/>
      <w:marLeft w:val="0"/>
      <w:marRight w:val="0"/>
      <w:marTop w:val="0"/>
      <w:marBottom w:val="0"/>
      <w:divBdr>
        <w:top w:val="none" w:sz="0" w:space="0" w:color="auto"/>
        <w:left w:val="none" w:sz="0" w:space="0" w:color="auto"/>
        <w:bottom w:val="none" w:sz="0" w:space="0" w:color="auto"/>
        <w:right w:val="none" w:sz="0" w:space="0" w:color="auto"/>
      </w:divBdr>
      <w:divsChild>
        <w:div w:id="211505032">
          <w:marLeft w:val="360"/>
          <w:marRight w:val="0"/>
          <w:marTop w:val="90"/>
          <w:marBottom w:val="0"/>
          <w:divBdr>
            <w:top w:val="none" w:sz="0" w:space="0" w:color="auto"/>
            <w:left w:val="none" w:sz="0" w:space="0" w:color="auto"/>
            <w:bottom w:val="none" w:sz="0" w:space="0" w:color="auto"/>
            <w:right w:val="none" w:sz="0" w:space="0" w:color="auto"/>
          </w:divBdr>
        </w:div>
        <w:div w:id="925109900">
          <w:marLeft w:val="1080"/>
          <w:marRight w:val="0"/>
          <w:marTop w:val="90"/>
          <w:marBottom w:val="0"/>
          <w:divBdr>
            <w:top w:val="none" w:sz="0" w:space="0" w:color="auto"/>
            <w:left w:val="none" w:sz="0" w:space="0" w:color="auto"/>
            <w:bottom w:val="none" w:sz="0" w:space="0" w:color="auto"/>
            <w:right w:val="none" w:sz="0" w:space="0" w:color="auto"/>
          </w:divBdr>
        </w:div>
        <w:div w:id="1215965733">
          <w:marLeft w:val="1080"/>
          <w:marRight w:val="0"/>
          <w:marTop w:val="90"/>
          <w:marBottom w:val="0"/>
          <w:divBdr>
            <w:top w:val="none" w:sz="0" w:space="0" w:color="auto"/>
            <w:left w:val="none" w:sz="0" w:space="0" w:color="auto"/>
            <w:bottom w:val="none" w:sz="0" w:space="0" w:color="auto"/>
            <w:right w:val="none" w:sz="0" w:space="0" w:color="auto"/>
          </w:divBdr>
        </w:div>
        <w:div w:id="748815569">
          <w:marLeft w:val="1080"/>
          <w:marRight w:val="0"/>
          <w:marTop w:val="90"/>
          <w:marBottom w:val="0"/>
          <w:divBdr>
            <w:top w:val="none" w:sz="0" w:space="0" w:color="auto"/>
            <w:left w:val="none" w:sz="0" w:space="0" w:color="auto"/>
            <w:bottom w:val="none" w:sz="0" w:space="0" w:color="auto"/>
            <w:right w:val="none" w:sz="0" w:space="0" w:color="auto"/>
          </w:divBdr>
        </w:div>
        <w:div w:id="1951430924">
          <w:marLeft w:val="1080"/>
          <w:marRight w:val="0"/>
          <w:marTop w:val="90"/>
          <w:marBottom w:val="0"/>
          <w:divBdr>
            <w:top w:val="none" w:sz="0" w:space="0" w:color="auto"/>
            <w:left w:val="none" w:sz="0" w:space="0" w:color="auto"/>
            <w:bottom w:val="none" w:sz="0" w:space="0" w:color="auto"/>
            <w:right w:val="none" w:sz="0" w:space="0" w:color="auto"/>
          </w:divBdr>
        </w:div>
      </w:divsChild>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2FHT6SDPEKRM-335803755-45458</_dlc_DocId>
    <_dlc_DocIdUrl xmlns="12c87010-54c7-4968-977c-9bb319d35727">
      <Url>https://qualcomm.sharepoint.com/teams/SkyBer/_layouts/15/DocIdRedir.aspx?ID=2FHT6SDPEKRM-335803755-45458</Url>
      <Description>2FHT6SDPEKRM-335803755-45458</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3.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10096</TotalTime>
  <Pages>9</Pages>
  <Words>3551</Words>
  <Characters>20247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318</cp:revision>
  <cp:lastPrinted>2019-09-26T18:16:00Z</cp:lastPrinted>
  <dcterms:created xsi:type="dcterms:W3CDTF">2022-09-30T17:28:00Z</dcterms:created>
  <dcterms:modified xsi:type="dcterms:W3CDTF">2023-04-07T18:14:00Z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7d4f25b0-7caf-43e5-b23b-77ed50f9fd59</vt:lpwstr>
  </property>
  <property fmtid="{D5CDD505-2E9C-101B-9397-08002B2CF9AE}" pid="4" name="MediaServiceImageTags">
    <vt:lpwstr/>
  </property>
</Properties>
</file>